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082183" w:rsidRPr="005F1806" w:rsidTr="00AB5994">
        <w:trPr>
          <w:cantSplit/>
          <w:trHeight w:hRule="exact" w:val="2835"/>
        </w:trPr>
        <w:tc>
          <w:tcPr>
            <w:tcW w:w="8220" w:type="dxa"/>
          </w:tcPr>
          <w:p w:rsidR="00082183" w:rsidRPr="005F1806" w:rsidRDefault="00734E31" w:rsidP="009B71DC">
            <w:r w:rsidRPr="00847CF9">
              <w:rPr>
                <w:noProof/>
                <w:lang w:val="fr-BE" w:eastAsia="fr-BE"/>
              </w:rPr>
              <w:drawing>
                <wp:anchor distT="0" distB="0" distL="114300" distR="114300" simplePos="0" relativeHeight="251661312" behindDoc="0" locked="0" layoutInCell="1" allowOverlap="1" wp14:anchorId="75FBC08F" wp14:editId="56171832">
                  <wp:simplePos x="0" y="0"/>
                  <wp:positionH relativeFrom="column">
                    <wp:posOffset>-1068070</wp:posOffset>
                  </wp:positionH>
                  <wp:positionV relativeFrom="paragraph">
                    <wp:posOffset>-538480</wp:posOffset>
                  </wp:positionV>
                  <wp:extent cx="7184686" cy="790575"/>
                  <wp:effectExtent l="0" t="0" r="0" b="0"/>
                  <wp:wrapNone/>
                  <wp:docPr id="10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4686"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bookmarkStart w:id="0" w:name="doctype"/>
      <w:tr w:rsidR="00082183" w:rsidRPr="005F1806" w:rsidTr="00AB5994">
        <w:trPr>
          <w:cantSplit/>
          <w:trHeight w:hRule="exact" w:val="1985"/>
        </w:trPr>
        <w:tc>
          <w:tcPr>
            <w:tcW w:w="8220" w:type="dxa"/>
          </w:tcPr>
          <w:p w:rsidR="00082183" w:rsidRPr="00734E31" w:rsidRDefault="00475C46" w:rsidP="004B3D69">
            <w:pPr>
              <w:rPr>
                <w:color w:val="C00000"/>
                <w:sz w:val="32"/>
                <w:szCs w:val="32"/>
              </w:rPr>
            </w:pPr>
            <w:sdt>
              <w:sdtPr>
                <w:rPr>
                  <w:b/>
                  <w:caps/>
                  <w:color w:val="C00000"/>
                  <w:sz w:val="32"/>
                  <w:szCs w:val="32"/>
                </w:rPr>
                <w:alias w:val="documenttype"/>
                <w:tag w:val="documenttype"/>
                <w:id w:val="5397503"/>
                <w:placeholder>
                  <w:docPart w:val="0CC6C78D9B7E48BAB569DF880A9C775E"/>
                </w:placeholder>
                <w:comboBox>
                  <w:listItem w:value="Kies een item."/>
                  <w:listItem w:displayText="CAHIER DES CHARGES" w:value="BESTEK"/>
                  <w:listItem w:displayText="NOTE" w:value="NOTA"/>
                  <w:listItem w:displayText="RAPPORT" w:value="RAPPORT"/>
                  <w:listItem w:displayText=" " w:value=" "/>
                </w:comboBox>
              </w:sdtPr>
              <w:sdtContent>
                <w:r w:rsidR="001A6C33" w:rsidRPr="00734E31">
                  <w:rPr>
                    <w:b/>
                    <w:caps/>
                    <w:color w:val="C00000"/>
                    <w:sz w:val="32"/>
                    <w:szCs w:val="32"/>
                  </w:rPr>
                  <w:t>NOTE</w:t>
                </w:r>
              </w:sdtContent>
            </w:sdt>
            <w:r w:rsidR="00082183" w:rsidRPr="00734E31">
              <w:rPr>
                <w:b/>
                <w:color w:val="C00000"/>
                <w:sz w:val="32"/>
                <w:szCs w:val="32"/>
              </w:rPr>
              <w:t xml:space="preserve"> </w:t>
            </w:r>
            <w:bookmarkEnd w:id="0"/>
          </w:p>
        </w:tc>
      </w:tr>
      <w:tr w:rsidR="00082183" w:rsidRPr="003D65D9" w:rsidTr="00AB5994">
        <w:trPr>
          <w:cantSplit/>
          <w:trHeight w:hRule="exact" w:val="6804"/>
        </w:trPr>
        <w:tc>
          <w:tcPr>
            <w:tcW w:w="8220" w:type="dxa"/>
          </w:tcPr>
          <w:p w:rsidR="00082183" w:rsidRPr="004D5690" w:rsidRDefault="00475C46" w:rsidP="009B71DC">
            <w:pPr>
              <w:pStyle w:val="Titre"/>
              <w:rPr>
                <w:rFonts w:asciiTheme="minorHAnsi" w:hAnsiTheme="minorHAnsi"/>
                <w:lang w:val="fr-BE"/>
              </w:rPr>
            </w:pPr>
            <w:sdt>
              <w:sdtPr>
                <w:rPr>
                  <w:rFonts w:asciiTheme="minorHAnsi" w:hAnsiTheme="minorHAnsi"/>
                </w:rPr>
                <w:alias w:val="Titel"/>
                <w:tag w:val="Titel"/>
                <w:id w:val="5397516"/>
                <w:placeholder>
                  <w:docPart w:val="27B4B6414BB54725B09131F9F321776D"/>
                </w:placeholder>
              </w:sdtPr>
              <w:sdtContent>
                <w:bookmarkStart w:id="1" w:name="titel"/>
                <w:r w:rsidR="00734E31" w:rsidRPr="004D5690">
                  <w:rPr>
                    <w:rFonts w:asciiTheme="minorHAnsi" w:hAnsiTheme="minorHAnsi"/>
                    <w:lang w:val="fr-BE"/>
                  </w:rPr>
                  <w:t xml:space="preserve">Adhésion au </w:t>
                </w:r>
                <w:proofErr w:type="spellStart"/>
                <w:r w:rsidR="00734E31" w:rsidRPr="004D5690">
                  <w:rPr>
                    <w:rFonts w:asciiTheme="minorHAnsi" w:hAnsiTheme="minorHAnsi"/>
                    <w:lang w:val="fr-BE"/>
                  </w:rPr>
                  <w:t>circle</w:t>
                </w:r>
                <w:proofErr w:type="spellEnd"/>
                <w:r w:rsidR="00734E31" w:rsidRPr="004D5690">
                  <w:rPr>
                    <w:rFonts w:asciiTheme="minorHAnsi" w:hAnsiTheme="minorHAnsi"/>
                    <w:lang w:val="fr-BE"/>
                  </w:rPr>
                  <w:t xml:space="preserve"> of trust de BELRAI : explications concernant la check-list </w:t>
                </w:r>
              </w:sdtContent>
            </w:sdt>
            <w:r w:rsidR="00082183" w:rsidRPr="004D5690">
              <w:rPr>
                <w:rFonts w:asciiTheme="minorHAnsi" w:hAnsiTheme="minorHAnsi"/>
                <w:lang w:val="fr-BE"/>
              </w:rPr>
              <w:t xml:space="preserve"> </w:t>
            </w:r>
            <w:bookmarkEnd w:id="1"/>
          </w:p>
          <w:p w:rsidR="006B24B4" w:rsidRPr="004D5690" w:rsidRDefault="006B24B4" w:rsidP="00E479B9">
            <w:pPr>
              <w:pStyle w:val="Sous-titre"/>
              <w:rPr>
                <w:rFonts w:asciiTheme="minorHAnsi" w:hAnsiTheme="minorHAnsi"/>
                <w:lang w:val="fr-BE"/>
              </w:rPr>
            </w:pPr>
          </w:p>
          <w:p w:rsidR="006B24B4" w:rsidRPr="004D5690" w:rsidRDefault="006B24B4" w:rsidP="006B24B4">
            <w:pPr>
              <w:rPr>
                <w:lang w:val="fr-BE"/>
              </w:rPr>
            </w:pPr>
          </w:p>
          <w:p w:rsidR="00025235" w:rsidRPr="004D5690" w:rsidRDefault="00025235" w:rsidP="006B24B4">
            <w:pPr>
              <w:rPr>
                <w:lang w:val="fr-BE"/>
              </w:rPr>
            </w:pPr>
          </w:p>
          <w:sdt>
            <w:sdtPr>
              <w:alias w:val="auteur"/>
              <w:tag w:val="auteur"/>
              <w:id w:val="5397563"/>
              <w:placeholder>
                <w:docPart w:val="359DE3CF43854EEA892BD9AAE6008920"/>
              </w:placeholder>
            </w:sdtPr>
            <w:sdtContent>
              <w:sdt>
                <w:sdtPr>
                  <w:alias w:val="auteur"/>
                  <w:tag w:val="auteur"/>
                  <w:id w:val="1210304803"/>
                  <w:placeholder>
                    <w:docPart w:val="BB171F2C37154DE391BF81612E443C59"/>
                  </w:placeholder>
                </w:sdtPr>
                <w:sdtContent>
                  <w:p w:rsidR="006B24B4" w:rsidRPr="00734E31" w:rsidRDefault="00734E31" w:rsidP="006B24B4">
                    <w:pPr>
                      <w:spacing w:after="0"/>
                    </w:pPr>
                    <w:proofErr w:type="spellStart"/>
                    <w:r>
                      <w:rPr>
                        <w:lang w:val="fr"/>
                      </w:rPr>
                      <w:t>BelRAI</w:t>
                    </w:r>
                    <w:proofErr w:type="spellEnd"/>
                  </w:p>
                </w:sdtContent>
              </w:sdt>
            </w:sdtContent>
          </w:sdt>
          <w:p w:rsidR="00734E31" w:rsidRDefault="00561D90" w:rsidP="00734E31">
            <w:pPr>
              <w:spacing w:after="0"/>
            </w:pPr>
            <w:r>
              <w:t>Version 6.10.2015</w:t>
            </w:r>
          </w:p>
          <w:p w:rsidR="006B24B4" w:rsidRPr="00614790" w:rsidRDefault="00025235" w:rsidP="00294A42">
            <w:pPr>
              <w:tabs>
                <w:tab w:val="left" w:pos="2700"/>
              </w:tabs>
              <w:rPr>
                <w:lang w:val="nl-BE"/>
              </w:rPr>
            </w:pPr>
            <w:r>
              <w:tab/>
            </w:r>
          </w:p>
        </w:tc>
      </w:tr>
    </w:tbl>
    <w:p w:rsidR="0082418E" w:rsidRPr="00614790" w:rsidRDefault="0082418E" w:rsidP="001A16CC">
      <w:pPr>
        <w:tabs>
          <w:tab w:val="left" w:pos="640"/>
        </w:tabs>
        <w:rPr>
          <w:lang w:val="nl-BE"/>
        </w:rPr>
      </w:pPr>
    </w:p>
    <w:p w:rsidR="00734E31" w:rsidRDefault="00734E31" w:rsidP="00734E31"/>
    <w:p w:rsidR="008C064A" w:rsidRDefault="008C064A">
      <w:pPr>
        <w:spacing w:after="200" w:line="276" w:lineRule="auto"/>
        <w:rPr>
          <w:rFonts w:asciiTheme="majorHAnsi" w:hAnsiTheme="majorHAnsi" w:cs="Arial"/>
          <w:b/>
          <w:bCs/>
          <w:caps/>
          <w:color w:val="0082CC" w:themeColor="accent1"/>
          <w:kern w:val="32"/>
          <w:sz w:val="28"/>
          <w:szCs w:val="32"/>
        </w:rPr>
      </w:pPr>
      <w:bookmarkStart w:id="2" w:name="_Toc358189733"/>
      <w:r>
        <w:br w:type="page"/>
      </w:r>
    </w:p>
    <w:p w:rsidR="00082183" w:rsidRPr="009C5E31" w:rsidRDefault="003D65D9" w:rsidP="009C5E31">
      <w:pPr>
        <w:pStyle w:val="Titre1"/>
      </w:pPr>
      <w:r w:rsidRPr="003D65D9">
        <w:lastRenderedPageBreak/>
        <w:t>Réglementation</w:t>
      </w:r>
      <w:bookmarkEnd w:id="2"/>
    </w:p>
    <w:p w:rsidR="003D65D9" w:rsidRPr="004D5690" w:rsidRDefault="003D65D9" w:rsidP="003D65D9">
      <w:pPr>
        <w:rPr>
          <w:lang w:val="fr-BE"/>
        </w:rPr>
      </w:pPr>
      <w:r w:rsidRPr="004D5690">
        <w:rPr>
          <w:lang w:val="fr-BE"/>
        </w:rPr>
        <w:t>L'institution souscrit à la réglementation suivante.</w:t>
      </w:r>
    </w:p>
    <w:p w:rsidR="008C1022" w:rsidRPr="004D5690" w:rsidRDefault="008C1022" w:rsidP="009C5E31">
      <w:pPr>
        <w:pStyle w:val="Titre2"/>
        <w:rPr>
          <w:lang w:val="fr-BE"/>
        </w:rPr>
      </w:pPr>
      <w:bookmarkStart w:id="3" w:name="_Toc358189734"/>
      <w:r w:rsidRPr="004D5690">
        <w:rPr>
          <w:lang w:val="fr-BE"/>
        </w:rPr>
        <w:t>La loi relative à la protection de la vie privée à l'égard des traitements de données à caractère personnel (LVP)</w:t>
      </w:r>
      <w:bookmarkEnd w:id="3"/>
    </w:p>
    <w:p w:rsidR="008C1022" w:rsidRPr="004D5690" w:rsidRDefault="008C1022" w:rsidP="008C1022">
      <w:pPr>
        <w:rPr>
          <w:lang w:val="fr-BE"/>
        </w:rPr>
      </w:pPr>
      <w:r w:rsidRPr="004D5690">
        <w:rPr>
          <w:lang w:val="fr-BE"/>
        </w:rPr>
        <w:t xml:space="preserve">L'institution souscrit à </w:t>
      </w:r>
      <w:hyperlink r:id="rId10" w:history="1">
        <w:r w:rsidRPr="004D5690">
          <w:rPr>
            <w:rStyle w:val="Lienhypertexte"/>
            <w:lang w:val="fr-BE"/>
          </w:rPr>
          <w:t>la loi du 8 décem</w:t>
        </w:r>
        <w:r w:rsidRPr="004D5690">
          <w:rPr>
            <w:rStyle w:val="Lienhypertexte"/>
            <w:lang w:val="fr-BE"/>
          </w:rPr>
          <w:t>b</w:t>
        </w:r>
        <w:r w:rsidRPr="004D5690">
          <w:rPr>
            <w:rStyle w:val="Lienhypertexte"/>
            <w:lang w:val="fr-BE"/>
          </w:rPr>
          <w:t>re 1992 relative à la protection de la vie privée à l'égard des traitements de données à caractère personnel</w:t>
        </w:r>
      </w:hyperlink>
      <w:r w:rsidRPr="004D5690">
        <w:rPr>
          <w:lang w:val="fr-BE"/>
        </w:rPr>
        <w:t xml:space="preserve">. Ci-après est utilisée l'abréviation "LVP" pour désigner la loi relative à la protection de la vie privée à l'égard des traitements de données à caractère personnel. </w:t>
      </w:r>
    </w:p>
    <w:p w:rsidR="008C1022" w:rsidRPr="004D5690" w:rsidRDefault="008C1022" w:rsidP="008C1022">
      <w:pPr>
        <w:rPr>
          <w:lang w:val="fr-BE"/>
        </w:rPr>
      </w:pPr>
      <w:r w:rsidRPr="004D5690">
        <w:rPr>
          <w:lang w:val="fr-BE"/>
        </w:rPr>
        <w:t xml:space="preserve">Tant les droits et obligations de la personne dont les données sont </w:t>
      </w:r>
      <w:proofErr w:type="gramStart"/>
      <w:r w:rsidRPr="004D5690">
        <w:rPr>
          <w:lang w:val="fr-BE"/>
        </w:rPr>
        <w:t>traitées</w:t>
      </w:r>
      <w:proofErr w:type="gramEnd"/>
      <w:r w:rsidRPr="004D5690">
        <w:rPr>
          <w:lang w:val="fr-BE"/>
        </w:rPr>
        <w:t xml:space="preserve"> que ceux de la personne qui les traite ont été fixés dans cette loi.</w:t>
      </w:r>
    </w:p>
    <w:p w:rsidR="008C1022" w:rsidRPr="004D5690" w:rsidRDefault="008C1022" w:rsidP="009C5E31">
      <w:pPr>
        <w:pStyle w:val="Titre2"/>
        <w:rPr>
          <w:lang w:val="fr-BE"/>
        </w:rPr>
      </w:pPr>
      <w:bookmarkStart w:id="4" w:name="_Toc358189735"/>
      <w:r w:rsidRPr="004D5690">
        <w:rPr>
          <w:lang w:val="fr-BE"/>
        </w:rPr>
        <w:t>La loi relative aux droits du patient (LDP)</w:t>
      </w:r>
      <w:bookmarkEnd w:id="4"/>
    </w:p>
    <w:p w:rsidR="008C1022" w:rsidRPr="004D5690" w:rsidRDefault="008C1022" w:rsidP="008C1022">
      <w:pPr>
        <w:rPr>
          <w:lang w:val="fr-BE"/>
        </w:rPr>
      </w:pPr>
      <w:r w:rsidRPr="004D5690">
        <w:rPr>
          <w:lang w:val="fr-BE"/>
        </w:rPr>
        <w:t xml:space="preserve">L'institution souscrit à </w:t>
      </w:r>
      <w:hyperlink r:id="rId11" w:history="1">
        <w:r w:rsidRPr="004D5690">
          <w:rPr>
            <w:rStyle w:val="Lienhypertexte"/>
            <w:lang w:val="fr-BE"/>
          </w:rPr>
          <w:t>la loi du 22 a</w:t>
        </w:r>
        <w:r w:rsidRPr="004D5690">
          <w:rPr>
            <w:rStyle w:val="Lienhypertexte"/>
            <w:lang w:val="fr-BE"/>
          </w:rPr>
          <w:t>o</w:t>
        </w:r>
        <w:r w:rsidRPr="004D5690">
          <w:rPr>
            <w:rStyle w:val="Lienhypertexte"/>
            <w:lang w:val="fr-BE"/>
          </w:rPr>
          <w:t>ût 2002 relative aux droits du patient.</w:t>
        </w:r>
      </w:hyperlink>
      <w:r w:rsidRPr="004D5690">
        <w:rPr>
          <w:lang w:val="fr-BE"/>
        </w:rPr>
        <w:t xml:space="preserve"> Ci-après est utilisée l'abréviation "LDP" pour désigner la loi relative aux droits du patient. </w:t>
      </w:r>
    </w:p>
    <w:p w:rsidR="00A87E30" w:rsidRPr="004D5690" w:rsidRDefault="0019036D" w:rsidP="008C1022">
      <w:pPr>
        <w:rPr>
          <w:lang w:val="fr-BE"/>
        </w:rPr>
      </w:pPr>
      <w:r w:rsidRPr="004D5690">
        <w:rPr>
          <w:lang w:val="fr-BE"/>
        </w:rPr>
        <w:t xml:space="preserve">Un certain nombre de droits importants de l'utilisateur de soins (patient/client) et du dispensateur de soins ou du dispensateur d'aide (praticien professionnel) y sont énumérés. </w:t>
      </w:r>
    </w:p>
    <w:p w:rsidR="00A87E30" w:rsidRPr="004D5690" w:rsidRDefault="00023E3A" w:rsidP="008C1022">
      <w:pPr>
        <w:rPr>
          <w:lang w:val="fr-BE"/>
        </w:rPr>
      </w:pPr>
      <w:r w:rsidRPr="004D5690">
        <w:rPr>
          <w:lang w:val="fr-BE"/>
        </w:rPr>
        <w:t xml:space="preserve">Les droits de l'utilisateur de soins sont (voir aussi </w:t>
      </w:r>
      <w:r w:rsidR="006D30FF" w:rsidRPr="004D5690">
        <w:rPr>
          <w:b/>
          <w:lang w:val="fr-BE"/>
        </w:rPr>
        <w:t xml:space="preserve">annexe </w:t>
      </w:r>
      <w:r w:rsidRPr="004D5690">
        <w:rPr>
          <w:lang w:val="fr-BE"/>
        </w:rPr>
        <w:t xml:space="preserve"> 1 en 2): </w:t>
      </w:r>
    </w:p>
    <w:p w:rsidR="00A87E30" w:rsidRPr="004D5690" w:rsidRDefault="00023E3A" w:rsidP="001B42F6">
      <w:pPr>
        <w:pStyle w:val="Paragraphedeliste"/>
        <w:numPr>
          <w:ilvl w:val="0"/>
          <w:numId w:val="24"/>
        </w:numPr>
        <w:rPr>
          <w:lang w:val="fr-BE"/>
        </w:rPr>
      </w:pPr>
      <w:r w:rsidRPr="004D5690">
        <w:rPr>
          <w:lang w:val="fr-BE"/>
        </w:rPr>
        <w:t>le droit à une prestation de service de qualité</w:t>
      </w:r>
    </w:p>
    <w:p w:rsidR="00A87E30" w:rsidRPr="004D5690" w:rsidRDefault="00023E3A" w:rsidP="001B42F6">
      <w:pPr>
        <w:pStyle w:val="Paragraphedeliste"/>
        <w:numPr>
          <w:ilvl w:val="0"/>
          <w:numId w:val="24"/>
        </w:numPr>
        <w:rPr>
          <w:lang w:val="fr-BE"/>
        </w:rPr>
      </w:pPr>
      <w:r w:rsidRPr="004D5690">
        <w:rPr>
          <w:lang w:val="fr-BE"/>
        </w:rPr>
        <w:t>le droit au libre choix du dispensateur de soins ou du dispensateur d'aide</w:t>
      </w:r>
    </w:p>
    <w:p w:rsidR="00A87E30" w:rsidRPr="004D5690" w:rsidRDefault="00023E3A" w:rsidP="001B42F6">
      <w:pPr>
        <w:pStyle w:val="Paragraphedeliste"/>
        <w:numPr>
          <w:ilvl w:val="0"/>
          <w:numId w:val="24"/>
        </w:numPr>
        <w:rPr>
          <w:lang w:val="fr-BE"/>
        </w:rPr>
      </w:pPr>
      <w:r w:rsidRPr="004D5690">
        <w:rPr>
          <w:lang w:val="fr-BE"/>
        </w:rPr>
        <w:t>le droit à l'information sur l'état de santé</w:t>
      </w:r>
    </w:p>
    <w:p w:rsidR="008C1022" w:rsidRPr="004D5690" w:rsidRDefault="00023E3A" w:rsidP="001B42F6">
      <w:pPr>
        <w:pStyle w:val="Paragraphedeliste"/>
        <w:numPr>
          <w:ilvl w:val="0"/>
          <w:numId w:val="24"/>
        </w:numPr>
        <w:rPr>
          <w:lang w:val="fr-BE"/>
        </w:rPr>
      </w:pPr>
      <w:r w:rsidRPr="004D5690">
        <w:rPr>
          <w:lang w:val="fr-BE"/>
        </w:rPr>
        <w:t>le droit au consentement après information</w:t>
      </w:r>
    </w:p>
    <w:p w:rsidR="00A87E30" w:rsidRPr="004D5690" w:rsidRDefault="008E64BB" w:rsidP="001B42F6">
      <w:pPr>
        <w:pStyle w:val="Paragraphedeliste"/>
        <w:numPr>
          <w:ilvl w:val="0"/>
          <w:numId w:val="24"/>
        </w:numPr>
        <w:rPr>
          <w:lang w:val="fr-BE"/>
        </w:rPr>
      </w:pPr>
      <w:r w:rsidRPr="004D5690">
        <w:rPr>
          <w:lang w:val="fr-BE"/>
        </w:rPr>
        <w:t xml:space="preserve">les droits relatifs </w:t>
      </w:r>
      <w:r w:rsidR="00FC0A3C">
        <w:rPr>
          <w:lang w:val="fr-BE"/>
        </w:rPr>
        <w:t>au</w:t>
      </w:r>
      <w:r w:rsidRPr="004D5690">
        <w:rPr>
          <w:lang w:val="fr-BE"/>
        </w:rPr>
        <w:t xml:space="preserve"> dossier patient</w:t>
      </w:r>
    </w:p>
    <w:p w:rsidR="00A87E30" w:rsidRPr="004D5690" w:rsidRDefault="008E64BB" w:rsidP="001B42F6">
      <w:pPr>
        <w:pStyle w:val="Paragraphedeliste"/>
        <w:numPr>
          <w:ilvl w:val="0"/>
          <w:numId w:val="24"/>
        </w:numPr>
        <w:rPr>
          <w:lang w:val="fr-BE"/>
        </w:rPr>
      </w:pPr>
      <w:r w:rsidRPr="004D5690">
        <w:rPr>
          <w:lang w:val="fr-BE"/>
        </w:rPr>
        <w:t>le droit à la protection de la vie privée</w:t>
      </w:r>
    </w:p>
    <w:p w:rsidR="00A87E30" w:rsidRPr="004D5690" w:rsidRDefault="008E64BB" w:rsidP="001B42F6">
      <w:pPr>
        <w:pStyle w:val="Paragraphedeliste"/>
        <w:numPr>
          <w:ilvl w:val="0"/>
          <w:numId w:val="24"/>
        </w:numPr>
        <w:rPr>
          <w:lang w:val="fr-BE"/>
        </w:rPr>
      </w:pPr>
      <w:r w:rsidRPr="004D5690">
        <w:rPr>
          <w:lang w:val="fr-BE"/>
        </w:rPr>
        <w:t>le droit de déposer une plainte auprès d'un service de médiation compétent.</w:t>
      </w:r>
    </w:p>
    <w:p w:rsidR="00821E15" w:rsidRPr="004D5690" w:rsidRDefault="00821E15" w:rsidP="00821E15">
      <w:pPr>
        <w:rPr>
          <w:lang w:val="fr-BE"/>
        </w:rPr>
      </w:pPr>
      <w:r w:rsidRPr="004D5690">
        <w:rPr>
          <w:lang w:val="fr-BE"/>
        </w:rPr>
        <w:t xml:space="preserve">La LDP régit les droits d'un groupe restreint de patients. Pour </w:t>
      </w:r>
      <w:proofErr w:type="spellStart"/>
      <w:r w:rsidRPr="004D5690">
        <w:rPr>
          <w:lang w:val="fr-BE"/>
        </w:rPr>
        <w:t>BelRAI</w:t>
      </w:r>
      <w:proofErr w:type="spellEnd"/>
      <w:r w:rsidRPr="004D5690">
        <w:rPr>
          <w:lang w:val="fr-BE"/>
        </w:rPr>
        <w:t xml:space="preserve">, il n'y a pas de limitation, et les droits s'appliquent à tous les utilisateurs de soins (tant les soins que </w:t>
      </w:r>
      <w:r w:rsidR="00654D06">
        <w:rPr>
          <w:lang w:val="fr-BE"/>
        </w:rPr>
        <w:t>l’aide</w:t>
      </w:r>
      <w:r w:rsidRPr="004D5690">
        <w:rPr>
          <w:lang w:val="fr-BE"/>
        </w:rPr>
        <w:t>).</w:t>
      </w:r>
    </w:p>
    <w:p w:rsidR="003D65D9" w:rsidRPr="004D5690" w:rsidRDefault="006B3F4F" w:rsidP="009C5E31">
      <w:pPr>
        <w:pStyle w:val="Titre2"/>
        <w:rPr>
          <w:lang w:val="fr-BE"/>
        </w:rPr>
      </w:pPr>
      <w:bookmarkStart w:id="5" w:name="_Toc358189736"/>
      <w:r w:rsidRPr="004D5690">
        <w:rPr>
          <w:lang w:val="fr-BE"/>
        </w:rPr>
        <w:t>Délibérations de la Commission de la protection de la vie privée</w:t>
      </w:r>
      <w:bookmarkEnd w:id="5"/>
    </w:p>
    <w:p w:rsidR="005E345A" w:rsidRPr="004D5690" w:rsidRDefault="005E345A" w:rsidP="00F7073B">
      <w:pPr>
        <w:rPr>
          <w:lang w:val="fr-BE"/>
        </w:rPr>
      </w:pPr>
      <w:r w:rsidRPr="004D5690">
        <w:rPr>
          <w:lang w:val="fr-BE"/>
        </w:rPr>
        <w:t xml:space="preserve">Vous pouvez consulter les délibérations ci-dessous sur le </w:t>
      </w:r>
      <w:hyperlink r:id="rId12" w:history="1">
        <w:r w:rsidRPr="004D5690">
          <w:rPr>
            <w:rStyle w:val="Lienhypertexte"/>
            <w:lang w:val="fr-BE"/>
          </w:rPr>
          <w:t>site web</w:t>
        </w:r>
      </w:hyperlink>
      <w:r w:rsidRPr="004D5690">
        <w:rPr>
          <w:lang w:val="fr-BE"/>
        </w:rPr>
        <w:t xml:space="preserve"> de la plate-forme </w:t>
      </w:r>
      <w:proofErr w:type="spellStart"/>
      <w:r w:rsidRPr="004D5690">
        <w:rPr>
          <w:lang w:val="fr-BE"/>
        </w:rPr>
        <w:t>eHealth</w:t>
      </w:r>
      <w:proofErr w:type="spellEnd"/>
      <w:r w:rsidRPr="004D5690">
        <w:rPr>
          <w:lang w:val="fr-BE"/>
        </w:rPr>
        <w:t>.</w:t>
      </w:r>
    </w:p>
    <w:p w:rsidR="003E7240" w:rsidRPr="004D5690" w:rsidRDefault="00475C46" w:rsidP="005E345A">
      <w:pPr>
        <w:rPr>
          <w:lang w:val="fr-BE"/>
        </w:rPr>
      </w:pPr>
      <w:hyperlink r:id="rId13" w:history="1">
        <w:r w:rsidR="003E7240" w:rsidRPr="004D5690">
          <w:rPr>
            <w:rStyle w:val="Lienhypertexte"/>
            <w:lang w:val="fr-BE"/>
          </w:rPr>
          <w:t>Délibération n° 09/18 du 19 mai 2009, modifié la dernière fois le 19 mai 2015, en ce qui concerne l'échange de données personnelles qui conc</w:t>
        </w:r>
        <w:r w:rsidR="003E7240" w:rsidRPr="004D5690">
          <w:rPr>
            <w:rStyle w:val="Lienhypertexte"/>
            <w:lang w:val="fr-BE"/>
          </w:rPr>
          <w:t>e</w:t>
        </w:r>
        <w:r w:rsidR="003E7240" w:rsidRPr="004D5690">
          <w:rPr>
            <w:rStyle w:val="Lienhypertexte"/>
            <w:lang w:val="fr-BE"/>
          </w:rPr>
          <w:t>rnen</w:t>
        </w:r>
        <w:r w:rsidR="003E7240" w:rsidRPr="004D5690">
          <w:rPr>
            <w:rStyle w:val="Lienhypertexte"/>
            <w:lang w:val="fr-BE"/>
          </w:rPr>
          <w:t>t</w:t>
        </w:r>
        <w:r w:rsidR="003E7240" w:rsidRPr="004D5690">
          <w:rPr>
            <w:rStyle w:val="Lienhypertexte"/>
            <w:lang w:val="fr-BE"/>
          </w:rPr>
          <w:t xml:space="preserve"> la santé entre les dispensateurs de soins concernés et la base de données </w:t>
        </w:r>
        <w:proofErr w:type="spellStart"/>
        <w:r w:rsidR="003E7240" w:rsidRPr="004D5690">
          <w:rPr>
            <w:rStyle w:val="Lienhypertexte"/>
            <w:lang w:val="fr-BE"/>
          </w:rPr>
          <w:t>BelRAI</w:t>
        </w:r>
        <w:proofErr w:type="spellEnd"/>
        <w:r w:rsidR="003E7240" w:rsidRPr="004D5690">
          <w:rPr>
            <w:rStyle w:val="Lienhypertexte"/>
            <w:lang w:val="fr-BE"/>
          </w:rPr>
          <w:t xml:space="preserve"> avec intervention de la plate-forme </w:t>
        </w:r>
        <w:proofErr w:type="spellStart"/>
        <w:r w:rsidR="003E7240" w:rsidRPr="004D5690">
          <w:rPr>
            <w:rStyle w:val="Lienhypertexte"/>
            <w:lang w:val="fr-BE"/>
          </w:rPr>
          <w:t>eHealth</w:t>
        </w:r>
        <w:proofErr w:type="spellEnd"/>
      </w:hyperlink>
    </w:p>
    <w:p w:rsidR="003E7240" w:rsidRPr="004D5690" w:rsidRDefault="003E7240" w:rsidP="006B3F4F">
      <w:pPr>
        <w:rPr>
          <w:lang w:val="fr-BE"/>
        </w:rPr>
      </w:pPr>
      <w:r w:rsidRPr="004D5690">
        <w:rPr>
          <w:lang w:val="fr-BE"/>
        </w:rPr>
        <w:t xml:space="preserve">Délibération n° 11/088 du 18 octobre 2011, modifiée le 9 </w:t>
      </w:r>
      <w:r w:rsidR="00475C46" w:rsidRPr="004D5690">
        <w:rPr>
          <w:lang w:val="fr-BE"/>
        </w:rPr>
        <w:t>juin</w:t>
      </w:r>
      <w:r w:rsidRPr="004D5690">
        <w:rPr>
          <w:lang w:val="fr-BE"/>
        </w:rPr>
        <w:t xml:space="preserve"> 2015, relative à la note relative aux preuves électroniques d'une relation thérapeutique et d'une relation de soins.</w:t>
      </w:r>
    </w:p>
    <w:p w:rsidR="006B3F4F" w:rsidRPr="004D5690" w:rsidRDefault="009C5E31" w:rsidP="006B3F4F">
      <w:pPr>
        <w:rPr>
          <w:lang w:val="fr-BE"/>
        </w:rPr>
      </w:pPr>
      <w:r w:rsidRPr="004D5690">
        <w:rPr>
          <w:lang w:val="fr-BE"/>
        </w:rPr>
        <w:t xml:space="preserve">Délibération n° 14/06 du 18 février 2014, modifiée le 9 juin 2015, portant sur le règlement du partage des données entre les systèmes de santé connectés via le répertoire de références de la plate-forme </w:t>
      </w:r>
      <w:proofErr w:type="spellStart"/>
      <w:r w:rsidRPr="004D5690">
        <w:rPr>
          <w:lang w:val="fr-BE"/>
        </w:rPr>
        <w:t>eHealth</w:t>
      </w:r>
      <w:proofErr w:type="spellEnd"/>
      <w:r w:rsidRPr="004D5690">
        <w:rPr>
          <w:lang w:val="fr-BE"/>
        </w:rPr>
        <w:t>.</w:t>
      </w:r>
    </w:p>
    <w:p w:rsidR="006B3F4F" w:rsidRDefault="006B3F4F" w:rsidP="009C5E31">
      <w:pPr>
        <w:pStyle w:val="Titre2"/>
      </w:pPr>
      <w:bookmarkStart w:id="6" w:name="_Toc358189737"/>
      <w:proofErr w:type="spellStart"/>
      <w:r>
        <w:t>Autres</w:t>
      </w:r>
      <w:proofErr w:type="spellEnd"/>
      <w:r>
        <w:t xml:space="preserve"> </w:t>
      </w:r>
      <w:proofErr w:type="spellStart"/>
      <w:r>
        <w:t>réglementations</w:t>
      </w:r>
      <w:proofErr w:type="spellEnd"/>
      <w:r>
        <w:t xml:space="preserve"> </w:t>
      </w:r>
      <w:proofErr w:type="spellStart"/>
      <w:r>
        <w:t>ou</w:t>
      </w:r>
      <w:proofErr w:type="spellEnd"/>
      <w:r>
        <w:t xml:space="preserve"> </w:t>
      </w:r>
      <w:proofErr w:type="spellStart"/>
      <w:r>
        <w:t>dispositions</w:t>
      </w:r>
      <w:proofErr w:type="spellEnd"/>
      <w:r>
        <w:t xml:space="preserve"> </w:t>
      </w:r>
      <w:proofErr w:type="spellStart"/>
      <w:r>
        <w:t>réglementaires</w:t>
      </w:r>
      <w:bookmarkEnd w:id="6"/>
      <w:proofErr w:type="spellEnd"/>
    </w:p>
    <w:p w:rsidR="005E345A" w:rsidRPr="004D5690" w:rsidRDefault="005E345A" w:rsidP="005E345A">
      <w:pPr>
        <w:pStyle w:val="Opsomming"/>
        <w:rPr>
          <w:lang w:val="fr-BE"/>
        </w:rPr>
      </w:pPr>
      <w:r w:rsidRPr="004D5690">
        <w:rPr>
          <w:lang w:val="fr-BE"/>
        </w:rPr>
        <w:t>les dispositions légales et réglementaires relatives à l'exercice de la médecine</w:t>
      </w:r>
    </w:p>
    <w:p w:rsidR="005E345A" w:rsidRPr="004D5690" w:rsidRDefault="005E345A" w:rsidP="005E345A">
      <w:pPr>
        <w:pStyle w:val="Opsomming"/>
        <w:rPr>
          <w:lang w:val="fr-BE"/>
        </w:rPr>
      </w:pPr>
      <w:r w:rsidRPr="004D5690">
        <w:rPr>
          <w:lang w:val="fr-BE"/>
        </w:rPr>
        <w:t>les dispositions légales et réglementaires relatives au secret professionnel, en ce compris l'article 458 du Code pénal</w:t>
      </w:r>
    </w:p>
    <w:p w:rsidR="00EB1D54" w:rsidRPr="004D5690" w:rsidRDefault="00EB1D54" w:rsidP="009C5E31">
      <w:pPr>
        <w:pStyle w:val="Titre1"/>
        <w:rPr>
          <w:lang w:val="fr-BE"/>
        </w:rPr>
      </w:pPr>
      <w:bookmarkStart w:id="7" w:name="_Toc358189738"/>
      <w:r w:rsidRPr="004D5690">
        <w:rPr>
          <w:lang w:val="fr-BE"/>
        </w:rPr>
        <w:t>Autorisations de la Commission de protection de la vie privée (CPVP)</w:t>
      </w:r>
      <w:bookmarkEnd w:id="7"/>
    </w:p>
    <w:p w:rsidR="009C5E31" w:rsidRDefault="009C5E31" w:rsidP="009C5E31">
      <w:pPr>
        <w:pStyle w:val="Titre2"/>
      </w:pPr>
      <w:proofErr w:type="spellStart"/>
      <w:r w:rsidRPr="009C5E31">
        <w:t>L'institution</w:t>
      </w:r>
      <w:proofErr w:type="spellEnd"/>
      <w:r w:rsidRPr="009C5E31">
        <w:t xml:space="preserve"> </w:t>
      </w:r>
      <w:proofErr w:type="spellStart"/>
      <w:r w:rsidRPr="009C5E31">
        <w:t>dispose</w:t>
      </w:r>
      <w:proofErr w:type="spellEnd"/>
      <w:r w:rsidRPr="009C5E31">
        <w:t xml:space="preserve"> des </w:t>
      </w:r>
      <w:proofErr w:type="spellStart"/>
      <w:r w:rsidRPr="009C5E31">
        <w:t>autorisations</w:t>
      </w:r>
      <w:proofErr w:type="spellEnd"/>
      <w:r w:rsidRPr="009C5E31">
        <w:t xml:space="preserve"> </w:t>
      </w:r>
      <w:proofErr w:type="spellStart"/>
      <w:r w:rsidRPr="009C5E31">
        <w:t>nécessaires</w:t>
      </w:r>
      <w:proofErr w:type="spellEnd"/>
    </w:p>
    <w:p w:rsidR="00EB1D54" w:rsidRPr="004D5690" w:rsidRDefault="00EB1D54" w:rsidP="00EB1D54">
      <w:pPr>
        <w:rPr>
          <w:lang w:val="fr-BE"/>
        </w:rPr>
      </w:pPr>
      <w:r w:rsidRPr="004D5690">
        <w:rPr>
          <w:lang w:val="fr-BE"/>
        </w:rPr>
        <w:t xml:space="preserve">L'institution doit disposer des </w:t>
      </w:r>
      <w:r w:rsidRPr="004D5690">
        <w:rPr>
          <w:b/>
          <w:lang w:val="fr-BE"/>
        </w:rPr>
        <w:t>autorisations nécessaires pour pouvoir traiter des données à caractère personnel</w:t>
      </w:r>
      <w:r w:rsidRPr="004D5690">
        <w:rPr>
          <w:lang w:val="fr-BE"/>
        </w:rPr>
        <w:t>. Elle doit demander ces autorisations à la Commission de la protection de la vie privée (ci-après dénommée "CPVP"), également connue sous le nom de Commission vie privée. La CPVP a été créée en tant qu'organe de contrôle indépendant par la LVP. Elle veille à ce que les données à caractère personnel soient utilisées avec soin et de façon sécurisée, dans le but de garantir la vie privée des citoyens.</w:t>
      </w:r>
    </w:p>
    <w:p w:rsidR="002B0427" w:rsidRPr="004D5690" w:rsidRDefault="00EB1D54" w:rsidP="00EB1D54">
      <w:pPr>
        <w:rPr>
          <w:lang w:val="fr-BE"/>
        </w:rPr>
      </w:pPr>
      <w:r w:rsidRPr="004D5690">
        <w:rPr>
          <w:lang w:val="fr-BE"/>
        </w:rPr>
        <w:t xml:space="preserve">La CPVP se compose de différents comités sectoriels. Ces comités sectoriels veillent, dans un secteur spécifique, à ce que la vie privée soit protégée lors du traitement de données à caractère personnel. Certains traitements sont cependant si délicats qu'ils ne sont possibles </w:t>
      </w:r>
      <w:r w:rsidR="00475C46">
        <w:rPr>
          <w:lang w:val="fr-BE"/>
        </w:rPr>
        <w:t>qu’avec une</w:t>
      </w:r>
      <w:r w:rsidRPr="004D5690">
        <w:rPr>
          <w:lang w:val="fr-BE"/>
        </w:rPr>
        <w:t xml:space="preserve"> autorisation spécifique délivrée à cet effet par le Comité sectoriel compétent. </w:t>
      </w:r>
    </w:p>
    <w:p w:rsidR="00F315A7" w:rsidRPr="004D5690" w:rsidRDefault="00EB1D54" w:rsidP="00F315A7">
      <w:pPr>
        <w:rPr>
          <w:lang w:val="fr-BE"/>
        </w:rPr>
      </w:pPr>
      <w:r w:rsidRPr="004D5690">
        <w:rPr>
          <w:lang w:val="fr-BE"/>
        </w:rPr>
        <w:t>Le Comité sectoriel de la Sécurité sociale et de la Santé en est un exemple.  Ce Comité protège la vie privée des assurés au sein du réseau de la sécurité sociale belge lors du traitement de leurs données à caractère personnel, et surveille spécialement la communication de données de santé. Le Comité se compose de 2 sections, à savoir la section Sécurité sociale et la section Santé. Le rôle de ce Comité sectoriel a été fixé par la loi. Le Comité sectoriel de la Sécurité sociale et de la Santé a été créé au sein de la Commission par la Loi belge du 15 janvier 1990.</w:t>
      </w:r>
    </w:p>
    <w:p w:rsidR="00EB1D54" w:rsidRPr="004D5690" w:rsidRDefault="00EB1D54" w:rsidP="003D65D9">
      <w:pPr>
        <w:rPr>
          <w:lang w:val="fr-BE"/>
        </w:rPr>
      </w:pPr>
      <w:r w:rsidRPr="004D5690">
        <w:rPr>
          <w:lang w:val="fr-BE"/>
        </w:rPr>
        <w:t xml:space="preserve">Vous pouvez retrouver </w:t>
      </w:r>
      <w:hyperlink r:id="rId14" w:history="1">
        <w:r w:rsidRPr="004D5690">
          <w:rPr>
            <w:rStyle w:val="Lienhypertexte"/>
            <w:lang w:val="fr-BE"/>
          </w:rPr>
          <w:t>i</w:t>
        </w:r>
        <w:r w:rsidRPr="004D5690">
          <w:rPr>
            <w:rStyle w:val="Lienhypertexte"/>
            <w:lang w:val="fr-BE"/>
          </w:rPr>
          <w:t>c</w:t>
        </w:r>
        <w:r w:rsidRPr="004D5690">
          <w:rPr>
            <w:rStyle w:val="Lienhypertexte"/>
            <w:lang w:val="fr-BE"/>
          </w:rPr>
          <w:t>i</w:t>
        </w:r>
      </w:hyperlink>
      <w:r w:rsidRPr="004D5690">
        <w:rPr>
          <w:lang w:val="fr-BE"/>
        </w:rPr>
        <w:t xml:space="preserve"> de plus amples informations concernant la CPVP.</w:t>
      </w:r>
    </w:p>
    <w:p w:rsidR="003D65D9" w:rsidRPr="00B307F7" w:rsidRDefault="003D65D9" w:rsidP="009C5E31">
      <w:pPr>
        <w:pStyle w:val="Titre1"/>
      </w:pPr>
      <w:bookmarkStart w:id="8" w:name="_Toc358189739"/>
      <w:r w:rsidRPr="008114E4">
        <w:t>Accès à e-Health</w:t>
      </w:r>
      <w:bookmarkEnd w:id="8"/>
    </w:p>
    <w:p w:rsidR="009C5E31" w:rsidRDefault="009C5E31" w:rsidP="009C5E31">
      <w:pPr>
        <w:pStyle w:val="Titre2"/>
      </w:pPr>
      <w:proofErr w:type="spellStart"/>
      <w:r w:rsidRPr="009C5E31">
        <w:t>L'institution</w:t>
      </w:r>
      <w:proofErr w:type="spellEnd"/>
      <w:r w:rsidRPr="009C5E31">
        <w:t xml:space="preserve"> </w:t>
      </w:r>
      <w:proofErr w:type="spellStart"/>
      <w:r w:rsidRPr="009C5E31">
        <w:t>dispose</w:t>
      </w:r>
      <w:proofErr w:type="spellEnd"/>
      <w:r w:rsidRPr="009C5E31">
        <w:t xml:space="preserve"> </w:t>
      </w:r>
      <w:proofErr w:type="spellStart"/>
      <w:r w:rsidRPr="009C5E31">
        <w:t>d'un</w:t>
      </w:r>
      <w:proofErr w:type="spellEnd"/>
      <w:r w:rsidRPr="009C5E31">
        <w:t xml:space="preserve"> </w:t>
      </w:r>
      <w:proofErr w:type="spellStart"/>
      <w:r w:rsidRPr="009C5E31">
        <w:t>certificat</w:t>
      </w:r>
      <w:proofErr w:type="spellEnd"/>
      <w:r w:rsidRPr="009C5E31">
        <w:t xml:space="preserve"> </w:t>
      </w:r>
      <w:proofErr w:type="spellStart"/>
      <w:r w:rsidRPr="009C5E31">
        <w:t>eHealth</w:t>
      </w:r>
      <w:proofErr w:type="spellEnd"/>
      <w:r w:rsidRPr="009C5E31">
        <w:t xml:space="preserve"> </w:t>
      </w:r>
    </w:p>
    <w:p w:rsidR="003D65D9" w:rsidRPr="004D5690" w:rsidRDefault="003D65D9" w:rsidP="003D65D9">
      <w:pPr>
        <w:rPr>
          <w:lang w:val="fr-BE"/>
        </w:rPr>
      </w:pPr>
      <w:r w:rsidRPr="004D5690">
        <w:rPr>
          <w:lang w:val="fr-BE"/>
        </w:rPr>
        <w:t xml:space="preserve">L'institution doit </w:t>
      </w:r>
      <w:r w:rsidRPr="004D5690">
        <w:rPr>
          <w:b/>
          <w:lang w:val="fr-BE"/>
        </w:rPr>
        <w:t xml:space="preserve">demander un accès </w:t>
      </w:r>
      <w:r w:rsidRPr="004D5690">
        <w:rPr>
          <w:lang w:val="fr-BE"/>
        </w:rPr>
        <w:t xml:space="preserve">aux services en ligne sécurisés </w:t>
      </w:r>
      <w:proofErr w:type="gramStart"/>
      <w:r w:rsidRPr="004D5690">
        <w:rPr>
          <w:lang w:val="fr-BE"/>
        </w:rPr>
        <w:t xml:space="preserve">de </w:t>
      </w:r>
      <w:proofErr w:type="spellStart"/>
      <w:r w:rsidRPr="004D5690">
        <w:rPr>
          <w:lang w:val="fr-BE"/>
        </w:rPr>
        <w:t>eHealth</w:t>
      </w:r>
      <w:proofErr w:type="spellEnd"/>
      <w:proofErr w:type="gramEnd"/>
      <w:r w:rsidRPr="004D5690">
        <w:rPr>
          <w:lang w:val="fr-BE"/>
        </w:rPr>
        <w:t xml:space="preserve">. De plus amples informations à </w:t>
      </w:r>
      <w:r w:rsidR="00AE5861">
        <w:rPr>
          <w:lang w:val="fr-BE"/>
        </w:rPr>
        <w:t>ce sujet peuvent être trouvées</w:t>
      </w:r>
      <w:r w:rsidRPr="004D5690">
        <w:rPr>
          <w:lang w:val="fr-BE"/>
        </w:rPr>
        <w:t xml:space="preserve"> </w:t>
      </w:r>
      <w:hyperlink r:id="rId15" w:history="1">
        <w:r w:rsidR="00AE5861">
          <w:rPr>
            <w:rStyle w:val="Lienhypertexte"/>
            <w:lang w:val="fr-BE"/>
          </w:rPr>
          <w:t>ic</w:t>
        </w:r>
        <w:r w:rsidR="00AE5861">
          <w:rPr>
            <w:rStyle w:val="Lienhypertexte"/>
            <w:lang w:val="fr-BE"/>
          </w:rPr>
          <w:t>i</w:t>
        </w:r>
      </w:hyperlink>
      <w:r w:rsidRPr="004D5690">
        <w:rPr>
          <w:lang w:val="fr-BE"/>
        </w:rPr>
        <w:t>.</w:t>
      </w:r>
    </w:p>
    <w:p w:rsidR="009C5E31" w:rsidRPr="004D5690" w:rsidRDefault="009C5E31" w:rsidP="009C5E31">
      <w:pPr>
        <w:pStyle w:val="Titre2"/>
        <w:rPr>
          <w:lang w:val="fr-BE"/>
        </w:rPr>
      </w:pPr>
      <w:r w:rsidRPr="004D5690">
        <w:rPr>
          <w:lang w:val="fr-BE"/>
        </w:rPr>
        <w:t>L'institution a désigné un gestionnaire d'accès</w:t>
      </w:r>
    </w:p>
    <w:p w:rsidR="003D65D9" w:rsidRPr="004D5690" w:rsidRDefault="003D65D9" w:rsidP="003D65D9">
      <w:pPr>
        <w:rPr>
          <w:lang w:val="fr-BE"/>
        </w:rPr>
      </w:pPr>
      <w:r w:rsidRPr="004D5690">
        <w:rPr>
          <w:lang w:val="fr-BE"/>
        </w:rPr>
        <w:t xml:space="preserve">L'institution doit désigner un gestionnaire d'accès. Dans le cadre de </w:t>
      </w:r>
      <w:proofErr w:type="spellStart"/>
      <w:r w:rsidRPr="004D5690">
        <w:rPr>
          <w:lang w:val="fr-BE"/>
        </w:rPr>
        <w:t>eHealth</w:t>
      </w:r>
      <w:proofErr w:type="spellEnd"/>
      <w:r w:rsidRPr="004D5690">
        <w:rPr>
          <w:lang w:val="fr-BE"/>
        </w:rPr>
        <w:t xml:space="preserve">, on parle </w:t>
      </w:r>
      <w:proofErr w:type="gramStart"/>
      <w:r w:rsidRPr="004D5690">
        <w:rPr>
          <w:lang w:val="fr-BE"/>
        </w:rPr>
        <w:t xml:space="preserve">d' </w:t>
      </w:r>
      <w:r w:rsidRPr="004D5690">
        <w:rPr>
          <w:b/>
          <w:lang w:val="fr-BE"/>
        </w:rPr>
        <w:t>un</w:t>
      </w:r>
      <w:proofErr w:type="gramEnd"/>
      <w:r w:rsidRPr="004D5690">
        <w:rPr>
          <w:b/>
          <w:lang w:val="fr-BE"/>
        </w:rPr>
        <w:t xml:space="preserve"> Responsable Accès Entité (RAE)</w:t>
      </w:r>
      <w:r w:rsidRPr="004D5690">
        <w:rPr>
          <w:lang w:val="fr-BE"/>
        </w:rPr>
        <w:t xml:space="preserve">. Le RAE est responsable des accès de l'institution aux services en ligne sécurisés </w:t>
      </w:r>
      <w:proofErr w:type="gramStart"/>
      <w:r w:rsidRPr="004D5690">
        <w:rPr>
          <w:lang w:val="fr-BE"/>
        </w:rPr>
        <w:t xml:space="preserve">de </w:t>
      </w:r>
      <w:proofErr w:type="spellStart"/>
      <w:r w:rsidRPr="004D5690">
        <w:rPr>
          <w:lang w:val="fr-BE"/>
        </w:rPr>
        <w:t>eHealth</w:t>
      </w:r>
      <w:proofErr w:type="spellEnd"/>
      <w:proofErr w:type="gramEnd"/>
      <w:r w:rsidRPr="004D5690">
        <w:rPr>
          <w:lang w:val="fr-BE"/>
        </w:rPr>
        <w:t xml:space="preserve">. De plus amples informations à ce sujet peuvent être trouvées </w:t>
      </w:r>
      <w:hyperlink r:id="rId16" w:history="1">
        <w:r w:rsidR="00AE5861">
          <w:rPr>
            <w:rStyle w:val="Lienhypertexte"/>
            <w:lang w:val="fr-BE"/>
          </w:rPr>
          <w:t>i</w:t>
        </w:r>
        <w:r w:rsidR="00AE5861">
          <w:rPr>
            <w:rStyle w:val="Lienhypertexte"/>
            <w:lang w:val="fr-BE"/>
          </w:rPr>
          <w:t>c</w:t>
        </w:r>
        <w:r w:rsidR="00AE5861">
          <w:rPr>
            <w:rStyle w:val="Lienhypertexte"/>
            <w:lang w:val="fr-BE"/>
          </w:rPr>
          <w:t>i</w:t>
        </w:r>
      </w:hyperlink>
      <w:r w:rsidRPr="004D5690">
        <w:rPr>
          <w:lang w:val="fr-BE"/>
        </w:rPr>
        <w:t>.</w:t>
      </w:r>
    </w:p>
    <w:p w:rsidR="003D65D9" w:rsidRPr="004D5690" w:rsidRDefault="003D65D9" w:rsidP="009C5E31">
      <w:pPr>
        <w:pStyle w:val="Titre1"/>
        <w:rPr>
          <w:lang w:val="fr-BE"/>
        </w:rPr>
      </w:pPr>
      <w:bookmarkStart w:id="9" w:name="_Toc358189740"/>
      <w:r w:rsidRPr="004D5690">
        <w:rPr>
          <w:lang w:val="fr-BE"/>
        </w:rPr>
        <w:t>Politique en matière de sécurité de l'information</w:t>
      </w:r>
      <w:bookmarkEnd w:id="9"/>
    </w:p>
    <w:p w:rsidR="003D65D9" w:rsidRDefault="003D65D9" w:rsidP="009C5E31">
      <w:pPr>
        <w:pStyle w:val="Titre2"/>
      </w:pPr>
      <w:bookmarkStart w:id="10" w:name="_Toc358189741"/>
      <w:r>
        <w:t xml:space="preserve">Plan de </w:t>
      </w:r>
      <w:proofErr w:type="spellStart"/>
      <w:r>
        <w:t>sécurité</w:t>
      </w:r>
      <w:bookmarkEnd w:id="10"/>
      <w:proofErr w:type="spellEnd"/>
    </w:p>
    <w:p w:rsidR="003D65D9" w:rsidRPr="004D5690" w:rsidRDefault="003D65D9" w:rsidP="003D65D9">
      <w:pPr>
        <w:rPr>
          <w:lang w:val="fr-BE"/>
        </w:rPr>
      </w:pPr>
      <w:r w:rsidRPr="004D5690">
        <w:rPr>
          <w:lang w:val="fr-BE"/>
        </w:rPr>
        <w:t xml:space="preserve">On entend par plan de sécurité, un plan d'approche/plan par étapes en vue d'arriver à une politique de sécurité de l'information et /ou </w:t>
      </w:r>
      <w:r w:rsidR="00AE5861">
        <w:rPr>
          <w:lang w:val="fr-BE"/>
        </w:rPr>
        <w:t xml:space="preserve">en vue </w:t>
      </w:r>
      <w:r w:rsidRPr="004D5690">
        <w:rPr>
          <w:lang w:val="fr-BE"/>
        </w:rPr>
        <w:t>de surveiller la politique de sécurité de l'information en vigueur.</w:t>
      </w:r>
    </w:p>
    <w:p w:rsidR="003D65D9" w:rsidRPr="004D5690" w:rsidRDefault="003D65D9" w:rsidP="003D65D9">
      <w:pPr>
        <w:rPr>
          <w:lang w:val="fr-BE"/>
        </w:rPr>
      </w:pPr>
      <w:r w:rsidRPr="004D5690">
        <w:rPr>
          <w:lang w:val="fr-BE"/>
        </w:rPr>
        <w:t xml:space="preserve">Le plan de sécurité se composera des éléments suivants : </w:t>
      </w:r>
    </w:p>
    <w:p w:rsidR="003D65D9" w:rsidRDefault="00FE6496" w:rsidP="003D65D9">
      <w:pPr>
        <w:pStyle w:val="Paragraphedeliste"/>
        <w:numPr>
          <w:ilvl w:val="0"/>
          <w:numId w:val="20"/>
        </w:numPr>
      </w:pPr>
      <w:proofErr w:type="spellStart"/>
      <w:r>
        <w:t>politique</w:t>
      </w:r>
      <w:proofErr w:type="spellEnd"/>
      <w:r>
        <w:t xml:space="preserve"> de </w:t>
      </w:r>
      <w:proofErr w:type="spellStart"/>
      <w:r>
        <w:t>sécurité</w:t>
      </w:r>
      <w:proofErr w:type="spellEnd"/>
      <w:r>
        <w:t xml:space="preserve"> </w:t>
      </w:r>
      <w:proofErr w:type="spellStart"/>
      <w:r>
        <w:t>stratégique</w:t>
      </w:r>
      <w:proofErr w:type="spellEnd"/>
      <w:r>
        <w:t xml:space="preserve">; </w:t>
      </w:r>
    </w:p>
    <w:p w:rsidR="003D65D9" w:rsidRPr="004D5690" w:rsidRDefault="003D65D9" w:rsidP="003D65D9">
      <w:pPr>
        <w:pStyle w:val="Paragraphedeliste"/>
        <w:numPr>
          <w:ilvl w:val="0"/>
          <w:numId w:val="20"/>
        </w:numPr>
        <w:rPr>
          <w:lang w:val="fr-BE"/>
        </w:rPr>
      </w:pPr>
      <w:r w:rsidRPr="004D5690">
        <w:rPr>
          <w:lang w:val="fr-BE"/>
        </w:rPr>
        <w:t>politique de sécurité opérationnelle, situation actuelle;</w:t>
      </w:r>
    </w:p>
    <w:p w:rsidR="003D65D9" w:rsidRPr="004D5690" w:rsidRDefault="003D65D9" w:rsidP="003D65D9">
      <w:pPr>
        <w:pStyle w:val="Paragraphedeliste"/>
        <w:numPr>
          <w:ilvl w:val="0"/>
          <w:numId w:val="20"/>
        </w:numPr>
        <w:rPr>
          <w:lang w:val="fr-BE"/>
        </w:rPr>
      </w:pPr>
      <w:r w:rsidRPr="004D5690">
        <w:rPr>
          <w:lang w:val="fr-BE"/>
        </w:rPr>
        <w:t>politique de sécurité opérationnelle, objectif;</w:t>
      </w:r>
    </w:p>
    <w:p w:rsidR="003D65D9" w:rsidRDefault="003D65D9" w:rsidP="003D65D9">
      <w:pPr>
        <w:pStyle w:val="Paragraphedeliste"/>
        <w:numPr>
          <w:ilvl w:val="0"/>
          <w:numId w:val="20"/>
        </w:numPr>
      </w:pPr>
      <w:r>
        <w:t xml:space="preserve">plan de </w:t>
      </w:r>
      <w:proofErr w:type="spellStart"/>
      <w:r>
        <w:t>sécurité</w:t>
      </w:r>
      <w:proofErr w:type="spellEnd"/>
      <w:r>
        <w:t xml:space="preserve"> </w:t>
      </w:r>
      <w:proofErr w:type="spellStart"/>
      <w:r>
        <w:t>opérationnel</w:t>
      </w:r>
      <w:proofErr w:type="spellEnd"/>
      <w:r>
        <w:t>;</w:t>
      </w:r>
    </w:p>
    <w:p w:rsidR="003D65D9" w:rsidRDefault="003D65D9" w:rsidP="003D65D9">
      <w:pPr>
        <w:pStyle w:val="Paragraphedeliste"/>
        <w:numPr>
          <w:ilvl w:val="0"/>
          <w:numId w:val="20"/>
        </w:numPr>
      </w:pPr>
      <w:r>
        <w:t xml:space="preserve">rapports </w:t>
      </w:r>
      <w:proofErr w:type="spellStart"/>
      <w:r>
        <w:t>d'audit</w:t>
      </w:r>
      <w:proofErr w:type="spellEnd"/>
      <w:r>
        <w:t xml:space="preserve"> </w:t>
      </w:r>
      <w:proofErr w:type="spellStart"/>
      <w:r>
        <w:t>éventuels</w:t>
      </w:r>
      <w:proofErr w:type="spellEnd"/>
      <w:r>
        <w:t>.</w:t>
      </w:r>
    </w:p>
    <w:p w:rsidR="003D65D9" w:rsidRPr="00A42F1D" w:rsidRDefault="003D65D9" w:rsidP="003D65D9">
      <w:pPr>
        <w:pStyle w:val="Titre4"/>
      </w:pPr>
      <w:proofErr w:type="spellStart"/>
      <w:r w:rsidRPr="00A42F1D">
        <w:t>politique</w:t>
      </w:r>
      <w:proofErr w:type="spellEnd"/>
      <w:r w:rsidRPr="00A42F1D">
        <w:t xml:space="preserve"> de </w:t>
      </w:r>
      <w:proofErr w:type="spellStart"/>
      <w:r w:rsidRPr="00A42F1D">
        <w:t>sécurité</w:t>
      </w:r>
      <w:proofErr w:type="spellEnd"/>
      <w:r w:rsidRPr="00A42F1D">
        <w:t xml:space="preserve"> </w:t>
      </w:r>
      <w:proofErr w:type="spellStart"/>
      <w:r w:rsidRPr="00A42F1D">
        <w:t>stratégique</w:t>
      </w:r>
      <w:proofErr w:type="spellEnd"/>
    </w:p>
    <w:p w:rsidR="003D65D9" w:rsidRPr="004D5690" w:rsidRDefault="003D65D9" w:rsidP="003D65D9">
      <w:pPr>
        <w:rPr>
          <w:lang w:val="fr-BE"/>
        </w:rPr>
      </w:pPr>
      <w:r w:rsidRPr="004D5690">
        <w:rPr>
          <w:lang w:val="fr-BE"/>
        </w:rPr>
        <w:t xml:space="preserve">La politique de sécurité stratégique </w:t>
      </w:r>
      <w:r w:rsidR="00CD11E1" w:rsidRPr="004D5690">
        <w:rPr>
          <w:lang w:val="fr-BE"/>
        </w:rPr>
        <w:t>reflète</w:t>
      </w:r>
      <w:r w:rsidRPr="004D5690">
        <w:rPr>
          <w:lang w:val="fr-BE"/>
        </w:rPr>
        <w:t xml:space="preserve"> les directives concernant la sécurisation de l'institution.  Il s'agit d'un cadre approuvé dans lequel chaque travailleur salarié de l'institution ainsi que les tiers en relation avec eux exécutent leurs tâches.</w:t>
      </w:r>
    </w:p>
    <w:p w:rsidR="003D65D9" w:rsidRPr="004D5690" w:rsidRDefault="003D65D9" w:rsidP="003D65D9">
      <w:pPr>
        <w:pStyle w:val="Titre4"/>
        <w:rPr>
          <w:lang w:val="fr-BE"/>
        </w:rPr>
      </w:pPr>
      <w:r w:rsidRPr="004D5690">
        <w:rPr>
          <w:lang w:val="fr-BE"/>
        </w:rPr>
        <w:t xml:space="preserve">Politique de sécurité opérationnelle, situation actuelle </w:t>
      </w:r>
    </w:p>
    <w:p w:rsidR="003D65D9" w:rsidRDefault="003D65D9" w:rsidP="003D65D9">
      <w:r w:rsidRPr="004D5690">
        <w:rPr>
          <w:lang w:val="fr-BE"/>
        </w:rPr>
        <w:t xml:space="preserve">Une politique de sécurité opérationnelle implémente la politique de sécurité stratégique de l'institution.  Elle comporte toutes les mesures, conventions ... en vigueur au sein de l'institution qui sont en application lors des travaux journaliers dans le contexte de la sécurisation de l'information.  Le plan de sécurité opérationnel est adapté au cadre offert par la politique de sécurité stratégique et doit donner un contenu à tous les domaines d'attention de cette dernière. </w:t>
      </w:r>
      <w:r>
        <w:t>(Cf. AS-IS)</w:t>
      </w:r>
    </w:p>
    <w:p w:rsidR="003D65D9" w:rsidRDefault="003D65D9" w:rsidP="003D65D9">
      <w:pPr>
        <w:pStyle w:val="Titre4"/>
      </w:pPr>
      <w:proofErr w:type="spellStart"/>
      <w:r>
        <w:t>Politique</w:t>
      </w:r>
      <w:proofErr w:type="spellEnd"/>
      <w:r>
        <w:t xml:space="preserve"> de </w:t>
      </w:r>
      <w:proofErr w:type="spellStart"/>
      <w:r>
        <w:t>sécurité</w:t>
      </w:r>
      <w:proofErr w:type="spellEnd"/>
      <w:r>
        <w:t xml:space="preserve"> </w:t>
      </w:r>
      <w:proofErr w:type="spellStart"/>
      <w:r>
        <w:t>opérationnelle</w:t>
      </w:r>
      <w:proofErr w:type="spellEnd"/>
      <w:r>
        <w:t xml:space="preserve">, </w:t>
      </w:r>
      <w:proofErr w:type="spellStart"/>
      <w:r>
        <w:t>objectif</w:t>
      </w:r>
      <w:proofErr w:type="spellEnd"/>
    </w:p>
    <w:p w:rsidR="003D65D9" w:rsidRDefault="003D65D9" w:rsidP="003D65D9">
      <w:r w:rsidRPr="004D5690">
        <w:rPr>
          <w:lang w:val="fr-BE"/>
        </w:rPr>
        <w:t xml:space="preserve">Le contenu actuel qui est donné à la politique de sécurité stratégique est rarement la situation finale souhaitable et pas davantage une donnée stable (surtout l'ICT et les aspects organisationnels fluctuent). Outre la situation actuelle, l'objectif assigné à l'institution est également documenté.  </w:t>
      </w:r>
      <w:r>
        <w:t>(cf. TO-BE)</w:t>
      </w:r>
    </w:p>
    <w:p w:rsidR="003D65D9" w:rsidRDefault="003D65D9" w:rsidP="003D65D9">
      <w:pPr>
        <w:pStyle w:val="Titre4"/>
      </w:pPr>
      <w:r>
        <w:t xml:space="preserve">Plan de </w:t>
      </w:r>
      <w:proofErr w:type="spellStart"/>
      <w:r>
        <w:t>sécurité</w:t>
      </w:r>
      <w:proofErr w:type="spellEnd"/>
      <w:r>
        <w:t xml:space="preserve"> </w:t>
      </w:r>
      <w:proofErr w:type="spellStart"/>
      <w:r>
        <w:t>opérationnel</w:t>
      </w:r>
      <w:proofErr w:type="spellEnd"/>
    </w:p>
    <w:p w:rsidR="003D65D9" w:rsidRDefault="003D65D9" w:rsidP="003D65D9">
      <w:r w:rsidRPr="004D5690">
        <w:rPr>
          <w:lang w:val="fr-BE"/>
        </w:rPr>
        <w:t xml:space="preserve">Le plan de sécurité opérationnel a pour but de faire évoluer l'institution vers l'objectif de façon méthodique.  Le plan de sécurité opérationnel documente quelles adaptations en matière d'implémentation, quels nouveaux accords, ... seront introduits dans l'institution aux fins d'améliorer la situation sur le plan de la sécurité.  </w:t>
      </w:r>
      <w:proofErr w:type="spellStart"/>
      <w:r>
        <w:t>Ceci</w:t>
      </w:r>
      <w:proofErr w:type="spellEnd"/>
      <w:r>
        <w:t xml:space="preserve"> </w:t>
      </w:r>
      <w:proofErr w:type="spellStart"/>
      <w:r>
        <w:t>comporte</w:t>
      </w:r>
      <w:proofErr w:type="spellEnd"/>
      <w:r>
        <w:t xml:space="preserve"> </w:t>
      </w:r>
      <w:proofErr w:type="spellStart"/>
      <w:r>
        <w:t>une</w:t>
      </w:r>
      <w:proofErr w:type="spellEnd"/>
      <w:r>
        <w:t xml:space="preserve"> </w:t>
      </w:r>
      <w:proofErr w:type="spellStart"/>
      <w:r>
        <w:t>incidence</w:t>
      </w:r>
      <w:proofErr w:type="spellEnd"/>
      <w:r>
        <w:t xml:space="preserve"> </w:t>
      </w:r>
      <w:proofErr w:type="spellStart"/>
      <w:r>
        <w:t>documentée</w:t>
      </w:r>
      <w:proofErr w:type="spellEnd"/>
      <w:r>
        <w:t xml:space="preserve"> </w:t>
      </w:r>
      <w:proofErr w:type="gramStart"/>
      <w:r>
        <w:t>de :</w:t>
      </w:r>
      <w:proofErr w:type="gramEnd"/>
    </w:p>
    <w:p w:rsidR="003D65D9" w:rsidRDefault="003D65D9" w:rsidP="003D65D9">
      <w:pPr>
        <w:pStyle w:val="Sansinterligne"/>
        <w:numPr>
          <w:ilvl w:val="0"/>
          <w:numId w:val="18"/>
        </w:numPr>
      </w:pPr>
      <w:proofErr w:type="spellStart"/>
      <w:r>
        <w:t>l'inventaire</w:t>
      </w:r>
      <w:proofErr w:type="spellEnd"/>
      <w:r>
        <w:t xml:space="preserve"> des actions </w:t>
      </w:r>
      <w:proofErr w:type="spellStart"/>
      <w:r>
        <w:t>d'amélioration</w:t>
      </w:r>
      <w:proofErr w:type="spellEnd"/>
    </w:p>
    <w:p w:rsidR="003D65D9" w:rsidRDefault="003D65D9" w:rsidP="003D65D9">
      <w:pPr>
        <w:pStyle w:val="Sansinterligne"/>
        <w:numPr>
          <w:ilvl w:val="0"/>
          <w:numId w:val="18"/>
        </w:numPr>
      </w:pPr>
      <w:r>
        <w:t xml:space="preserve">leur </w:t>
      </w:r>
      <w:proofErr w:type="spellStart"/>
      <w:r>
        <w:t>priorisation</w:t>
      </w:r>
      <w:proofErr w:type="spellEnd"/>
    </w:p>
    <w:p w:rsidR="003D65D9" w:rsidRDefault="003D65D9" w:rsidP="003D65D9">
      <w:pPr>
        <w:pStyle w:val="Sansinterligne"/>
        <w:numPr>
          <w:ilvl w:val="0"/>
          <w:numId w:val="18"/>
        </w:numPr>
      </w:pPr>
      <w:r>
        <w:t xml:space="preserve">leur </w:t>
      </w:r>
      <w:proofErr w:type="spellStart"/>
      <w:r>
        <w:t>programmation</w:t>
      </w:r>
      <w:proofErr w:type="spellEnd"/>
    </w:p>
    <w:p w:rsidR="003D65D9" w:rsidRDefault="003D65D9" w:rsidP="003D65D9"/>
    <w:p w:rsidR="003D65D9" w:rsidRPr="004D5690" w:rsidRDefault="003D65D9" w:rsidP="009C5E31">
      <w:pPr>
        <w:pStyle w:val="Titre2"/>
        <w:rPr>
          <w:lang w:val="fr-BE"/>
        </w:rPr>
      </w:pPr>
      <w:bookmarkStart w:id="11" w:name="_Toc358189742"/>
      <w:r w:rsidRPr="004D5690">
        <w:rPr>
          <w:lang w:val="fr-BE"/>
        </w:rPr>
        <w:t>Politique en matière de sécurité de l'information</w:t>
      </w:r>
      <w:bookmarkEnd w:id="11"/>
    </w:p>
    <w:p w:rsidR="003D65D9" w:rsidRPr="004D5690" w:rsidRDefault="003D65D9" w:rsidP="003D65D9">
      <w:pPr>
        <w:rPr>
          <w:lang w:val="fr-BE"/>
        </w:rPr>
      </w:pPr>
      <w:r w:rsidRPr="004D5690">
        <w:rPr>
          <w:lang w:val="fr-BE"/>
        </w:rPr>
        <w:t xml:space="preserve">La politique en matière de sécurité de l'information énumère les principes fondamentaux sur le plan de la sécurité de l'information. </w:t>
      </w:r>
      <w:hyperlink r:id="rId17" w:history="1">
        <w:r w:rsidR="00FA0C54" w:rsidRPr="004D5690">
          <w:rPr>
            <w:rStyle w:val="Lienhypertexte"/>
            <w:lang w:val="fr-BE"/>
          </w:rPr>
          <w:t>La norme</w:t>
        </w:r>
        <w:r w:rsidR="00FA0C54" w:rsidRPr="004D5690">
          <w:rPr>
            <w:rStyle w:val="Lienhypertexte"/>
            <w:lang w:val="fr-BE"/>
          </w:rPr>
          <w:t xml:space="preserve"> </w:t>
        </w:r>
        <w:r w:rsidR="00FA0C54" w:rsidRPr="004D5690">
          <w:rPr>
            <w:rStyle w:val="Lienhypertexte"/>
            <w:lang w:val="fr-BE"/>
          </w:rPr>
          <w:t>ISO 27002</w:t>
        </w:r>
      </w:hyperlink>
      <w:r w:rsidRPr="004D5690">
        <w:rPr>
          <w:lang w:val="fr-BE"/>
        </w:rPr>
        <w:t xml:space="preserve"> sert de base à la politique en matière de sécurité. </w:t>
      </w:r>
    </w:p>
    <w:p w:rsidR="00D57C54" w:rsidRPr="004D5690" w:rsidRDefault="003D65D9" w:rsidP="003D65D9">
      <w:pPr>
        <w:rPr>
          <w:lang w:val="fr-BE"/>
        </w:rPr>
      </w:pPr>
      <w:r w:rsidRPr="004D5690">
        <w:rPr>
          <w:lang w:val="fr-BE"/>
        </w:rPr>
        <w:t xml:space="preserve">Vous pouvez vous baser lors de l'élaboration de la politique en matière de sécurité sur l'“Information Security Management System (ISMS)” tel qu'il est défini par la Banque Carrefour de la sécurité sociale (BCSC). </w:t>
      </w:r>
    </w:p>
    <w:p w:rsidR="00D57C54" w:rsidRPr="004D5690" w:rsidRDefault="00D57C54" w:rsidP="003D65D9">
      <w:pPr>
        <w:rPr>
          <w:lang w:val="fr-BE"/>
        </w:rPr>
      </w:pPr>
      <w:r w:rsidRPr="004D5690">
        <w:rPr>
          <w:lang w:val="fr-BE"/>
        </w:rPr>
        <w:t xml:space="preserve">Ce sont les 12 normes minimales que nous pouvons distinguer </w:t>
      </w:r>
      <w:proofErr w:type="gramStart"/>
      <w:r w:rsidRPr="004D5690">
        <w:rPr>
          <w:lang w:val="fr-BE"/>
        </w:rPr>
        <w:t>au sein du ISMS</w:t>
      </w:r>
      <w:proofErr w:type="gramEnd"/>
      <w:r w:rsidRPr="004D5690">
        <w:rPr>
          <w:lang w:val="fr-BE"/>
        </w:rPr>
        <w:t>.</w:t>
      </w:r>
    </w:p>
    <w:p w:rsidR="00D57C54" w:rsidRPr="004D5690" w:rsidRDefault="00D57C54" w:rsidP="00D57C54">
      <w:pPr>
        <w:pStyle w:val="Sansinterligne"/>
        <w:ind w:left="851"/>
        <w:rPr>
          <w:lang w:val="fr-BE"/>
        </w:rPr>
      </w:pPr>
      <w:r w:rsidRPr="004D5690">
        <w:rPr>
          <w:lang w:val="fr-BE"/>
        </w:rPr>
        <w:t>1. Détermination du risque</w:t>
      </w:r>
    </w:p>
    <w:p w:rsidR="00D57C54" w:rsidRPr="004D5690" w:rsidRDefault="00D57C54" w:rsidP="00D57C54">
      <w:pPr>
        <w:pStyle w:val="Sansinterligne"/>
        <w:ind w:left="851"/>
        <w:rPr>
          <w:lang w:val="fr-BE"/>
        </w:rPr>
      </w:pPr>
      <w:r w:rsidRPr="004D5690">
        <w:rPr>
          <w:lang w:val="fr-BE"/>
        </w:rPr>
        <w:t>2. Politique de sécurité de l'information</w:t>
      </w:r>
    </w:p>
    <w:p w:rsidR="00D57C54" w:rsidRPr="004D5690" w:rsidRDefault="00D57C54" w:rsidP="00D57C54">
      <w:pPr>
        <w:pStyle w:val="Sansinterligne"/>
        <w:ind w:left="851"/>
        <w:rPr>
          <w:lang w:val="fr-BE"/>
        </w:rPr>
      </w:pPr>
      <w:r w:rsidRPr="004D5690">
        <w:rPr>
          <w:lang w:val="fr-BE"/>
        </w:rPr>
        <w:t>3. Organisation de la sécurité de l'information</w:t>
      </w:r>
    </w:p>
    <w:p w:rsidR="00D57C54" w:rsidRPr="004D5690" w:rsidRDefault="00D57C54" w:rsidP="00D57C54">
      <w:pPr>
        <w:pStyle w:val="Sansinterligne"/>
        <w:ind w:left="851"/>
        <w:rPr>
          <w:lang w:val="fr-BE"/>
        </w:rPr>
      </w:pPr>
      <w:r w:rsidRPr="004D5690">
        <w:rPr>
          <w:lang w:val="fr-BE"/>
        </w:rPr>
        <w:t>4. Gestion des moyens d'exploitation</w:t>
      </w:r>
    </w:p>
    <w:p w:rsidR="00D57C54" w:rsidRPr="004D5690" w:rsidRDefault="00D57C54" w:rsidP="00D57C54">
      <w:pPr>
        <w:pStyle w:val="Sansinterligne"/>
        <w:ind w:left="851"/>
        <w:rPr>
          <w:lang w:val="fr-BE"/>
        </w:rPr>
      </w:pPr>
      <w:r w:rsidRPr="004D5690">
        <w:rPr>
          <w:lang w:val="fr-BE"/>
        </w:rPr>
        <w:t>5. Sécurité en rapport avec les collaborateurs</w:t>
      </w:r>
    </w:p>
    <w:p w:rsidR="00D57C54" w:rsidRPr="004D5690" w:rsidRDefault="00D57C54" w:rsidP="00D57C54">
      <w:pPr>
        <w:pStyle w:val="Sansinterligne"/>
        <w:ind w:left="851"/>
        <w:rPr>
          <w:lang w:val="fr-BE"/>
        </w:rPr>
      </w:pPr>
      <w:r w:rsidRPr="004D5690">
        <w:rPr>
          <w:lang w:val="fr-BE"/>
        </w:rPr>
        <w:t>6. Sécurisation physique et sécurisation des environs</w:t>
      </w:r>
    </w:p>
    <w:p w:rsidR="00D57C54" w:rsidRPr="004D5690" w:rsidRDefault="00D57C54" w:rsidP="00D57C54">
      <w:pPr>
        <w:pStyle w:val="Sansinterligne"/>
        <w:ind w:left="851"/>
        <w:rPr>
          <w:lang w:val="fr-BE"/>
        </w:rPr>
      </w:pPr>
      <w:r w:rsidRPr="004D5690">
        <w:rPr>
          <w:lang w:val="fr-BE"/>
        </w:rPr>
        <w:t>7. Gestion opérationnelle</w:t>
      </w:r>
    </w:p>
    <w:p w:rsidR="00D57C54" w:rsidRPr="004D5690" w:rsidRDefault="00D57C54" w:rsidP="00D57C54">
      <w:pPr>
        <w:pStyle w:val="Sansinterligne"/>
        <w:ind w:left="851"/>
        <w:rPr>
          <w:lang w:val="fr-BE"/>
        </w:rPr>
      </w:pPr>
      <w:r w:rsidRPr="004D5690">
        <w:rPr>
          <w:lang w:val="fr-BE"/>
        </w:rPr>
        <w:t>8. Protection logique de l'accès</w:t>
      </w:r>
    </w:p>
    <w:p w:rsidR="00D57C54" w:rsidRPr="004D5690" w:rsidRDefault="00D57C54" w:rsidP="00D57C54">
      <w:pPr>
        <w:pStyle w:val="Sansinterligne"/>
        <w:ind w:left="851"/>
        <w:rPr>
          <w:lang w:val="fr-BE"/>
        </w:rPr>
      </w:pPr>
      <w:r w:rsidRPr="004D5690">
        <w:rPr>
          <w:lang w:val="fr-BE"/>
        </w:rPr>
        <w:t>9. Développement et maintenance des systèmes</w:t>
      </w:r>
    </w:p>
    <w:p w:rsidR="00D57C54" w:rsidRPr="004D5690" w:rsidRDefault="00D57C54" w:rsidP="00D57C54">
      <w:pPr>
        <w:pStyle w:val="Sansinterligne"/>
        <w:ind w:left="851"/>
        <w:rPr>
          <w:lang w:val="fr-BE"/>
        </w:rPr>
      </w:pPr>
      <w:r w:rsidRPr="004D5690">
        <w:rPr>
          <w:lang w:val="fr-BE"/>
        </w:rPr>
        <w:t>10. Gestion des incidents (en matière de sécurité de l'information)</w:t>
      </w:r>
    </w:p>
    <w:p w:rsidR="00D57C54" w:rsidRPr="004D5690" w:rsidRDefault="00D57C54" w:rsidP="00D57C54">
      <w:pPr>
        <w:pStyle w:val="Sansinterligne"/>
        <w:ind w:left="851"/>
        <w:rPr>
          <w:lang w:val="fr-BE"/>
        </w:rPr>
      </w:pPr>
      <w:r w:rsidRPr="004D5690">
        <w:rPr>
          <w:lang w:val="fr-BE"/>
        </w:rPr>
        <w:t>11. Gestion de la continuité</w:t>
      </w:r>
    </w:p>
    <w:p w:rsidR="00D57C54" w:rsidRPr="004D5690" w:rsidRDefault="00D57C54" w:rsidP="00D57C54">
      <w:pPr>
        <w:pStyle w:val="Sansinterligne"/>
        <w:ind w:left="851"/>
        <w:rPr>
          <w:lang w:val="fr-BE"/>
        </w:rPr>
      </w:pPr>
      <w:r w:rsidRPr="004D5690">
        <w:rPr>
          <w:lang w:val="fr-BE"/>
        </w:rPr>
        <w:t>12. Respect</w:t>
      </w:r>
    </w:p>
    <w:p w:rsidR="000758A6" w:rsidRPr="004D5690" w:rsidRDefault="000758A6" w:rsidP="003D65D9">
      <w:pPr>
        <w:rPr>
          <w:lang w:val="fr-BE"/>
        </w:rPr>
      </w:pPr>
    </w:p>
    <w:p w:rsidR="003D65D9" w:rsidRPr="004D5690" w:rsidRDefault="00CD11E1" w:rsidP="003D65D9">
      <w:pPr>
        <w:rPr>
          <w:lang w:val="fr-BE"/>
        </w:rPr>
      </w:pPr>
      <w:r>
        <w:rPr>
          <w:lang w:val="fr-BE"/>
        </w:rPr>
        <w:t xml:space="preserve">Au bas de cette </w:t>
      </w:r>
      <w:hyperlink r:id="rId18" w:history="1">
        <w:r>
          <w:rPr>
            <w:rStyle w:val="Lienhypertexte"/>
            <w:lang w:val="fr-BE"/>
          </w:rPr>
          <w:t>pag</w:t>
        </w:r>
        <w:r>
          <w:rPr>
            <w:rStyle w:val="Lienhypertexte"/>
            <w:lang w:val="fr-BE"/>
          </w:rPr>
          <w:t>e</w:t>
        </w:r>
        <w:r>
          <w:rPr>
            <w:rStyle w:val="Lienhypertexte"/>
            <w:lang w:val="fr-BE"/>
          </w:rPr>
          <w:t xml:space="preserve"> </w:t>
        </w:r>
        <w:r>
          <w:rPr>
            <w:rStyle w:val="Lienhypertexte"/>
            <w:lang w:val="fr-BE"/>
          </w:rPr>
          <w:t>w</w:t>
        </w:r>
        <w:r>
          <w:rPr>
            <w:rStyle w:val="Lienhypertexte"/>
            <w:lang w:val="fr-BE"/>
          </w:rPr>
          <w:t>e</w:t>
        </w:r>
        <w:r>
          <w:rPr>
            <w:rStyle w:val="Lienhypertexte"/>
            <w:lang w:val="fr-BE"/>
          </w:rPr>
          <w:t>b</w:t>
        </w:r>
      </w:hyperlink>
      <w:r w:rsidR="003D65D9" w:rsidRPr="004D5690">
        <w:rPr>
          <w:lang w:val="fr-BE"/>
        </w:rPr>
        <w:t>, vous pouvez retrouver le</w:t>
      </w:r>
      <w:r>
        <w:rPr>
          <w:lang w:val="fr-BE"/>
        </w:rPr>
        <w:t>s documents pertinents suivants :</w:t>
      </w:r>
    </w:p>
    <w:p w:rsidR="003D65D9" w:rsidRPr="004D5690" w:rsidRDefault="003D65D9" w:rsidP="003D65D9">
      <w:pPr>
        <w:numPr>
          <w:ilvl w:val="0"/>
          <w:numId w:val="17"/>
        </w:numPr>
        <w:spacing w:after="0" w:line="240" w:lineRule="auto"/>
        <w:rPr>
          <w:lang w:val="fr-BE"/>
        </w:rPr>
      </w:pPr>
      <w:r w:rsidRPr="004D5690">
        <w:rPr>
          <w:lang w:val="fr-BE"/>
        </w:rPr>
        <w:t>Le document "Normes minimales" décrit brièvement et de façon claire les normes minimales de la politique en matière de sécurité de l'information.</w:t>
      </w:r>
    </w:p>
    <w:p w:rsidR="003D65D9" w:rsidRPr="004D5690" w:rsidRDefault="003D65D9" w:rsidP="003D65D9">
      <w:pPr>
        <w:numPr>
          <w:ilvl w:val="0"/>
          <w:numId w:val="17"/>
        </w:numPr>
        <w:spacing w:after="0" w:line="240" w:lineRule="auto"/>
        <w:rPr>
          <w:lang w:val="fr-BE"/>
        </w:rPr>
      </w:pPr>
      <w:r w:rsidRPr="004D5690">
        <w:rPr>
          <w:lang w:val="fr-BE"/>
        </w:rPr>
        <w:t xml:space="preserve">Le document "Questionnaire </w:t>
      </w:r>
      <w:r w:rsidR="00CD11E1">
        <w:rPr>
          <w:lang w:val="fr-BE"/>
        </w:rPr>
        <w:t>pour l’</w:t>
      </w:r>
      <w:r w:rsidRPr="004D5690">
        <w:rPr>
          <w:lang w:val="fr-BE"/>
        </w:rPr>
        <w:t xml:space="preserve">exécution des normes </w:t>
      </w:r>
      <w:r w:rsidR="00CD11E1">
        <w:rPr>
          <w:lang w:val="fr-BE"/>
        </w:rPr>
        <w:t>minimales de sécurité</w:t>
      </w:r>
      <w:r w:rsidRPr="004D5690">
        <w:rPr>
          <w:lang w:val="fr-BE"/>
        </w:rPr>
        <w:t>" est un moyen d'évaluation intéressant pour contrôler si votre institution satisfait aux normes de sécurité minimales.</w:t>
      </w:r>
    </w:p>
    <w:p w:rsidR="003D65D9" w:rsidRPr="004D5690" w:rsidRDefault="003D65D9" w:rsidP="003D65D9">
      <w:pPr>
        <w:numPr>
          <w:ilvl w:val="0"/>
          <w:numId w:val="17"/>
        </w:numPr>
        <w:spacing w:after="0" w:line="240" w:lineRule="auto"/>
        <w:rPr>
          <w:lang w:val="fr-BE"/>
        </w:rPr>
      </w:pPr>
      <w:r w:rsidRPr="004D5690">
        <w:rPr>
          <w:lang w:val="fr-BE"/>
        </w:rPr>
        <w:t xml:space="preserve">Le document " Politique </w:t>
      </w:r>
      <w:r w:rsidR="00CD11E1">
        <w:rPr>
          <w:lang w:val="fr-BE"/>
        </w:rPr>
        <w:t>de</w:t>
      </w:r>
      <w:r w:rsidRPr="004D5690">
        <w:rPr>
          <w:lang w:val="fr-BE"/>
        </w:rPr>
        <w:t xml:space="preserve"> sécurité de l'information" est un bel exemple de politique en matière de sécurité de l'information.</w:t>
      </w:r>
    </w:p>
    <w:p w:rsidR="003D65D9" w:rsidRPr="004D5690" w:rsidRDefault="003D65D9" w:rsidP="003D65D9">
      <w:pPr>
        <w:rPr>
          <w:lang w:val="fr-BE"/>
        </w:rPr>
      </w:pPr>
    </w:p>
    <w:p w:rsidR="003D65D9" w:rsidRPr="004D5690" w:rsidRDefault="003D65D9" w:rsidP="009C5E31">
      <w:pPr>
        <w:pStyle w:val="Titre2"/>
        <w:rPr>
          <w:lang w:val="fr-BE"/>
        </w:rPr>
      </w:pPr>
      <w:bookmarkStart w:id="12" w:name="_Toc358189743"/>
      <w:r w:rsidRPr="004D5690">
        <w:rPr>
          <w:lang w:val="fr-BE"/>
        </w:rPr>
        <w:t>Service de sécurité et conseiller en sécurité</w:t>
      </w:r>
      <w:bookmarkEnd w:id="12"/>
    </w:p>
    <w:p w:rsidR="003D65D9" w:rsidRPr="004D5690" w:rsidRDefault="003D65D9" w:rsidP="003D65D9">
      <w:pPr>
        <w:rPr>
          <w:lang w:val="fr-BE"/>
        </w:rPr>
      </w:pPr>
      <w:r w:rsidRPr="004D5690">
        <w:rPr>
          <w:lang w:val="fr-BE"/>
        </w:rPr>
        <w:t>Quelques points d'attention importants de la politique en matière de sécurité de l'information sont :</w:t>
      </w:r>
    </w:p>
    <w:p w:rsidR="003D65D9" w:rsidRPr="004D5690" w:rsidRDefault="003D65D9" w:rsidP="003D65D9">
      <w:pPr>
        <w:numPr>
          <w:ilvl w:val="0"/>
          <w:numId w:val="17"/>
        </w:numPr>
        <w:spacing w:after="0" w:line="240" w:lineRule="auto"/>
        <w:rPr>
          <w:lang w:val="fr-BE"/>
        </w:rPr>
      </w:pPr>
      <w:r w:rsidRPr="004D5690">
        <w:rPr>
          <w:i/>
          <w:lang w:val="fr-BE"/>
        </w:rPr>
        <w:t>Un service de sécurité de l'information</w:t>
      </w:r>
      <w:r w:rsidRPr="004D5690">
        <w:rPr>
          <w:lang w:val="fr-BE"/>
        </w:rPr>
        <w:t xml:space="preserve"> doit être créé.</w:t>
      </w:r>
    </w:p>
    <w:p w:rsidR="003D65D9" w:rsidRPr="004D5690" w:rsidRDefault="003D65D9" w:rsidP="003D65D9">
      <w:pPr>
        <w:numPr>
          <w:ilvl w:val="0"/>
          <w:numId w:val="17"/>
        </w:numPr>
        <w:spacing w:after="0" w:line="240" w:lineRule="auto"/>
        <w:rPr>
          <w:lang w:val="fr-BE"/>
        </w:rPr>
      </w:pPr>
      <w:r w:rsidRPr="004D5690">
        <w:rPr>
          <w:i/>
          <w:lang w:val="fr-BE"/>
        </w:rPr>
        <w:t>Un conseiller en sécurité de l'information</w:t>
      </w:r>
      <w:r w:rsidRPr="004D5690">
        <w:rPr>
          <w:lang w:val="fr-BE"/>
        </w:rPr>
        <w:t xml:space="preserve"> doit être désigné. Cette personne remplira les tâches suivantes :</w:t>
      </w:r>
    </w:p>
    <w:p w:rsidR="003D65D9" w:rsidRPr="004D5690" w:rsidRDefault="003D65D9" w:rsidP="003D65D9">
      <w:pPr>
        <w:numPr>
          <w:ilvl w:val="1"/>
          <w:numId w:val="17"/>
        </w:numPr>
        <w:spacing w:after="0" w:line="240" w:lineRule="auto"/>
        <w:rPr>
          <w:lang w:val="fr-BE"/>
        </w:rPr>
      </w:pPr>
      <w:r w:rsidRPr="004D5690">
        <w:rPr>
          <w:lang w:val="fr-BE"/>
        </w:rPr>
        <w:t>fournir des avis autorisés à la personne chargée de la gestion journalière;</w:t>
      </w:r>
    </w:p>
    <w:p w:rsidR="003D65D9" w:rsidRPr="004D5690" w:rsidRDefault="003D65D9" w:rsidP="003D65D9">
      <w:pPr>
        <w:numPr>
          <w:ilvl w:val="1"/>
          <w:numId w:val="17"/>
        </w:numPr>
        <w:spacing w:after="0" w:line="240" w:lineRule="auto"/>
        <w:rPr>
          <w:lang w:val="fr-BE"/>
        </w:rPr>
      </w:pPr>
      <w:r w:rsidRPr="004D5690">
        <w:rPr>
          <w:lang w:val="fr-BE"/>
        </w:rPr>
        <w:t>exécuter les missions qui lui sont confiées par la personne chargée de la gestion journalière.</w:t>
      </w:r>
    </w:p>
    <w:p w:rsidR="003D65D9" w:rsidRPr="004D5690" w:rsidRDefault="003D65D9" w:rsidP="003D65D9">
      <w:pPr>
        <w:numPr>
          <w:ilvl w:val="0"/>
          <w:numId w:val="17"/>
        </w:numPr>
        <w:spacing w:after="0" w:line="240" w:lineRule="auto"/>
        <w:rPr>
          <w:lang w:val="fr-BE"/>
        </w:rPr>
      </w:pPr>
      <w:r w:rsidRPr="004D5690">
        <w:rPr>
          <w:lang w:val="fr-BE"/>
        </w:rPr>
        <w:t>Ce conseiller en sécurité de l'information dirigera le service de sécurité de l'information.</w:t>
      </w:r>
    </w:p>
    <w:p w:rsidR="003D65D9" w:rsidRPr="004D5690" w:rsidRDefault="003D65D9" w:rsidP="003D65D9">
      <w:pPr>
        <w:numPr>
          <w:ilvl w:val="0"/>
          <w:numId w:val="17"/>
        </w:numPr>
        <w:spacing w:after="0" w:line="240" w:lineRule="auto"/>
        <w:rPr>
          <w:lang w:val="fr-BE"/>
        </w:rPr>
      </w:pPr>
      <w:r w:rsidRPr="004D5690">
        <w:rPr>
          <w:lang w:val="fr-BE"/>
        </w:rPr>
        <w:t>L'identité du conseiller en sécurité de l'information doit être communiquée aux institutions de surveillance.</w:t>
      </w:r>
    </w:p>
    <w:p w:rsidR="003D65D9" w:rsidRPr="00672699" w:rsidRDefault="003D65D9" w:rsidP="009C5E31">
      <w:pPr>
        <w:pStyle w:val="Titre1"/>
      </w:pPr>
      <w:bookmarkStart w:id="13" w:name="_Toc358189744"/>
      <w:r>
        <w:t>Protection logique de l'accès</w:t>
      </w:r>
      <w:bookmarkEnd w:id="13"/>
    </w:p>
    <w:p w:rsidR="009C5E31" w:rsidRPr="004D5690" w:rsidRDefault="009C5E31" w:rsidP="009C5E31">
      <w:pPr>
        <w:pStyle w:val="Titre2"/>
        <w:rPr>
          <w:lang w:val="fr-BE"/>
        </w:rPr>
      </w:pPr>
      <w:r w:rsidRPr="004D5690">
        <w:rPr>
          <w:lang w:val="fr-BE"/>
        </w:rPr>
        <w:t>Procédure en matière d'accès sécurisé aux données</w:t>
      </w:r>
    </w:p>
    <w:p w:rsidR="00467819" w:rsidRPr="004D5690" w:rsidRDefault="003D65D9" w:rsidP="003D65D9">
      <w:pPr>
        <w:rPr>
          <w:lang w:val="fr-BE"/>
        </w:rPr>
      </w:pPr>
      <w:r w:rsidRPr="004D5690">
        <w:rPr>
          <w:lang w:val="fr-BE"/>
        </w:rPr>
        <w:t xml:space="preserve">La protection logique de l'accès est un élément de la politique en matière de sécurité de l'information. L'accès aux données doit être protégé au moyen d'un système d'identification, d'authentification et d'autorisation. Ceci signifie aussi que l'institution veille à ce que les règles en vigueur en ce qui concerne le consentement éclairé et la relation thérapeutique/de soins soient respectées à tout moment et par tous les dispensateurs de soins ou les dispensateurs d'aide. </w:t>
      </w:r>
    </w:p>
    <w:p w:rsidR="00467819" w:rsidRPr="004D5690" w:rsidRDefault="00467819" w:rsidP="00467819">
      <w:pPr>
        <w:rPr>
          <w:lang w:val="fr-BE"/>
        </w:rPr>
      </w:pPr>
      <w:r w:rsidRPr="005A49BD">
        <w:rPr>
          <w:lang w:val="fr"/>
        </w:rPr>
        <w:t xml:space="preserve">Lors de l'échange électronique d'informations sur la santé et </w:t>
      </w:r>
      <w:r w:rsidR="007E0C7C">
        <w:rPr>
          <w:lang w:val="fr"/>
        </w:rPr>
        <w:t>l’aide</w:t>
      </w:r>
      <w:r w:rsidRPr="005A49BD">
        <w:rPr>
          <w:lang w:val="fr"/>
        </w:rPr>
        <w:t xml:space="preserve">, une protection adéquate de la vie privée de l'utilisateur de soins (patient/client) ainsi qu'une parfaite sécurité de l'information sont bien entendu très importantes. Les mesures en matière de protection de la vie </w:t>
      </w:r>
      <w:r w:rsidR="007E0C7C">
        <w:rPr>
          <w:lang w:val="fr"/>
        </w:rPr>
        <w:t>privée</w:t>
      </w:r>
      <w:r w:rsidRPr="005A49BD">
        <w:rPr>
          <w:lang w:val="fr"/>
        </w:rPr>
        <w:t xml:space="preserve"> et de la sécurité de l'information doivent être implémentées de telle sorte que les risques d'utilisation illégitime des données à caractère personnel concernant la santé soient évités au maximum alors que les avantages recherchés sur le plan de la qualité et de la continuité des soins, de la sécurité du patient et de la diminution des charges sont atteints. Aussi convient-il donc de trouver un bon équilibre entre la sécurité de l'information et un échange de données efficace.</w:t>
      </w:r>
    </w:p>
    <w:p w:rsidR="00467819" w:rsidRPr="004D5690" w:rsidRDefault="00467819" w:rsidP="00467819">
      <w:pPr>
        <w:rPr>
          <w:lang w:val="fr-BE"/>
        </w:rPr>
      </w:pPr>
      <w:r>
        <w:rPr>
          <w:lang w:val="fr"/>
        </w:rPr>
        <w:t>L'institution est responsable de l'organisation interne de l'identification, de l'authentification et de l'autorisation des utilisateurs. Pour ce faire, l'institution doit disposer d'une politique en matière de sécurité de l'information.</w:t>
      </w:r>
    </w:p>
    <w:p w:rsidR="004A032E" w:rsidRPr="004D5690" w:rsidRDefault="004A032E" w:rsidP="004A032E">
      <w:pPr>
        <w:rPr>
          <w:lang w:val="fr-BE"/>
        </w:rPr>
      </w:pPr>
      <w:r w:rsidRPr="004D5690">
        <w:rPr>
          <w:lang w:val="fr-BE"/>
        </w:rPr>
        <w:t xml:space="preserve">L'institution veille en particulier à ce que l'accès qu'elle donne aux données des questionnaires </w:t>
      </w:r>
      <w:proofErr w:type="spellStart"/>
      <w:r w:rsidRPr="004D5690">
        <w:rPr>
          <w:lang w:val="fr-BE"/>
        </w:rPr>
        <w:t>BelRAI</w:t>
      </w:r>
      <w:proofErr w:type="spellEnd"/>
      <w:r w:rsidRPr="004D5690">
        <w:rPr>
          <w:lang w:val="fr-BE"/>
        </w:rPr>
        <w:t xml:space="preserve"> à ses dispensateurs de soins respecte les droits d'accès tels qu'ils sont définis dans l'autorisat</w:t>
      </w:r>
      <w:r w:rsidR="007E0C7C">
        <w:rPr>
          <w:lang w:val="fr-BE"/>
        </w:rPr>
        <w:t>ion</w:t>
      </w:r>
      <w:r w:rsidR="007E0C7C" w:rsidRPr="007E0C7C">
        <w:rPr>
          <w:lang w:val="fr-BE"/>
        </w:rPr>
        <w:t xml:space="preserve"> </w:t>
      </w:r>
      <w:r w:rsidRPr="004D5690">
        <w:rPr>
          <w:lang w:val="fr-BE"/>
        </w:rPr>
        <w:t xml:space="preserve">Commission Vie privée </w:t>
      </w:r>
      <w:proofErr w:type="spellStart"/>
      <w:r w:rsidRPr="004D5690">
        <w:rPr>
          <w:lang w:val="fr-BE"/>
        </w:rPr>
        <w:t>BelRAI</w:t>
      </w:r>
      <w:proofErr w:type="spellEnd"/>
      <w:r w:rsidR="007E0C7C">
        <w:rPr>
          <w:rStyle w:val="Appelnotedebasdep"/>
        </w:rPr>
        <w:footnoteReference w:id="1"/>
      </w:r>
      <w:r w:rsidRPr="004D5690">
        <w:rPr>
          <w:lang w:val="fr-BE"/>
        </w:rPr>
        <w:t xml:space="preserve">, matrices d'accès aux pages 36-40.  </w:t>
      </w:r>
    </w:p>
    <w:p w:rsidR="00467819" w:rsidRPr="004D5690" w:rsidRDefault="00467819" w:rsidP="00467819">
      <w:pPr>
        <w:rPr>
          <w:lang w:val="fr-BE"/>
        </w:rPr>
      </w:pPr>
      <w:proofErr w:type="spellStart"/>
      <w:r>
        <w:rPr>
          <w:lang w:val="fr"/>
        </w:rPr>
        <w:t>BelRAI</w:t>
      </w:r>
      <w:proofErr w:type="spellEnd"/>
      <w:r>
        <w:rPr>
          <w:lang w:val="fr"/>
        </w:rPr>
        <w:t xml:space="preserve"> est responsable de l'organisation de l'identification, de l'authentification et de l'autorisation des utilisateurs de soins, des dispensateurs de soins ou des dispensateurs d'aide individuels ainsi que des institutions sur la plate-forme </w:t>
      </w:r>
      <w:proofErr w:type="spellStart"/>
      <w:r>
        <w:rPr>
          <w:lang w:val="fr"/>
        </w:rPr>
        <w:t>BelRAI</w:t>
      </w:r>
      <w:proofErr w:type="spellEnd"/>
      <w:r>
        <w:rPr>
          <w:lang w:val="fr"/>
        </w:rPr>
        <w:t>.</w:t>
      </w:r>
    </w:p>
    <w:p w:rsidR="00467819" w:rsidRPr="004D5690" w:rsidRDefault="00467819" w:rsidP="00467819">
      <w:pPr>
        <w:pStyle w:val="Titre2"/>
        <w:rPr>
          <w:lang w:val="fr-BE"/>
        </w:rPr>
      </w:pPr>
      <w:r w:rsidRPr="004D5690">
        <w:rPr>
          <w:lang w:val="fr-BE"/>
        </w:rPr>
        <w:t>Liste actualisée de dispensateurs de soins</w:t>
      </w:r>
      <w:r w:rsidR="007E0C7C">
        <w:rPr>
          <w:lang w:val="fr-BE"/>
        </w:rPr>
        <w:t xml:space="preserve"> et d’aide</w:t>
      </w:r>
    </w:p>
    <w:p w:rsidR="00467819" w:rsidRPr="004D5690" w:rsidRDefault="003D65D9" w:rsidP="003D65D9">
      <w:pPr>
        <w:rPr>
          <w:lang w:val="fr-BE"/>
        </w:rPr>
      </w:pPr>
      <w:r w:rsidRPr="004D5690">
        <w:rPr>
          <w:lang w:val="fr-BE"/>
        </w:rPr>
        <w:t xml:space="preserve">Dans ce cadre, l'institution doit pouvoir prévoir à tout moment une liste actualisée de dispensateurs de soins ou de dispensateurs d'aide avec un accès éventuel à </w:t>
      </w:r>
      <w:proofErr w:type="spellStart"/>
      <w:r w:rsidRPr="004D5690">
        <w:rPr>
          <w:lang w:val="fr-BE"/>
        </w:rPr>
        <w:t>BelRAI</w:t>
      </w:r>
      <w:proofErr w:type="spellEnd"/>
      <w:r w:rsidRPr="004D5690">
        <w:rPr>
          <w:lang w:val="fr-BE"/>
        </w:rPr>
        <w:t xml:space="preserve">. </w:t>
      </w:r>
    </w:p>
    <w:p w:rsidR="00467819" w:rsidRDefault="00467819" w:rsidP="00467819">
      <w:pPr>
        <w:pStyle w:val="Titre2"/>
      </w:pPr>
      <w:proofErr w:type="spellStart"/>
      <w:r w:rsidRPr="00467819">
        <w:t>Logging</w:t>
      </w:r>
      <w:proofErr w:type="spellEnd"/>
      <w:r w:rsidRPr="00467819">
        <w:t xml:space="preserve"> </w:t>
      </w:r>
      <w:proofErr w:type="spellStart"/>
      <w:r w:rsidRPr="00467819">
        <w:t>d'accès</w:t>
      </w:r>
      <w:proofErr w:type="spellEnd"/>
    </w:p>
    <w:p w:rsidR="00467819" w:rsidRPr="004D5690" w:rsidRDefault="003D65D9" w:rsidP="003D65D9">
      <w:pPr>
        <w:rPr>
          <w:lang w:val="fr-BE"/>
        </w:rPr>
      </w:pPr>
      <w:r w:rsidRPr="004D5690">
        <w:rPr>
          <w:lang w:val="fr-BE"/>
        </w:rPr>
        <w:t xml:space="preserve">L'institution doit également prévoir une procédure de </w:t>
      </w:r>
      <w:proofErr w:type="spellStart"/>
      <w:r w:rsidRPr="004D5690">
        <w:rPr>
          <w:lang w:val="fr-BE"/>
        </w:rPr>
        <w:t>logging</w:t>
      </w:r>
      <w:proofErr w:type="spellEnd"/>
      <w:r w:rsidRPr="004D5690">
        <w:rPr>
          <w:lang w:val="fr-BE"/>
        </w:rPr>
        <w:t xml:space="preserve"> d'accès, ainsi que la gestion de ces données de </w:t>
      </w:r>
      <w:proofErr w:type="spellStart"/>
      <w:r w:rsidRPr="004D5690">
        <w:rPr>
          <w:lang w:val="fr-BE"/>
        </w:rPr>
        <w:t>logging</w:t>
      </w:r>
      <w:proofErr w:type="spellEnd"/>
      <w:r w:rsidRPr="004D5690">
        <w:rPr>
          <w:lang w:val="fr-BE"/>
        </w:rPr>
        <w:t xml:space="preserve">. Les données </w:t>
      </w:r>
      <w:r w:rsidR="007E0C7C">
        <w:rPr>
          <w:lang w:val="fr-BE"/>
        </w:rPr>
        <w:t xml:space="preserve">qu’un tel </w:t>
      </w:r>
      <w:proofErr w:type="spellStart"/>
      <w:r w:rsidR="007E0C7C">
        <w:rPr>
          <w:lang w:val="fr-BE"/>
        </w:rPr>
        <w:t>logging</w:t>
      </w:r>
      <w:proofErr w:type="spellEnd"/>
      <w:r w:rsidR="007E0C7C">
        <w:rPr>
          <w:lang w:val="fr-BE"/>
        </w:rPr>
        <w:t xml:space="preserve"> doi</w:t>
      </w:r>
      <w:r w:rsidRPr="004D5690">
        <w:rPr>
          <w:lang w:val="fr-BE"/>
        </w:rPr>
        <w:t xml:space="preserve">t certainement </w:t>
      </w:r>
      <w:r w:rsidR="007E0C7C">
        <w:rPr>
          <w:lang w:val="fr-BE"/>
        </w:rPr>
        <w:t>enregistrer</w:t>
      </w:r>
      <w:r w:rsidRPr="004D5690">
        <w:rPr>
          <w:lang w:val="fr-BE"/>
        </w:rPr>
        <w:t xml:space="preserve"> sont qui a fait quoi, quand et dans quel contexte (pourquoi). L'institution prévoit donc aussi un système de </w:t>
      </w:r>
      <w:proofErr w:type="spellStart"/>
      <w:r w:rsidRPr="004D5690">
        <w:rPr>
          <w:lang w:val="fr-BE"/>
        </w:rPr>
        <w:t>logging</w:t>
      </w:r>
      <w:proofErr w:type="spellEnd"/>
      <w:r w:rsidRPr="004D5690">
        <w:rPr>
          <w:lang w:val="fr-BE"/>
        </w:rPr>
        <w:t xml:space="preserve"> de sécurité par étapes, de sorte qu'il soit toujours possible d'établir qui a consulté quelles données. </w:t>
      </w:r>
    </w:p>
    <w:p w:rsidR="00467819" w:rsidRPr="004D5690" w:rsidRDefault="00467819" w:rsidP="00467819">
      <w:pPr>
        <w:rPr>
          <w:lang w:val="fr-BE"/>
        </w:rPr>
      </w:pPr>
      <w:r w:rsidRPr="005A49BD">
        <w:rPr>
          <w:lang w:val="fr"/>
        </w:rPr>
        <w:t xml:space="preserve">La tenue à jour des </w:t>
      </w:r>
      <w:proofErr w:type="spellStart"/>
      <w:r w:rsidRPr="005A49BD">
        <w:rPr>
          <w:lang w:val="fr"/>
        </w:rPr>
        <w:t>loggings</w:t>
      </w:r>
      <w:proofErr w:type="spellEnd"/>
      <w:r w:rsidRPr="005A49BD">
        <w:rPr>
          <w:lang w:val="fr"/>
        </w:rPr>
        <w:t xml:space="preserve"> de sécurité est une des mesures qui garantissent la sécurité et la confidentialité des informations de santé et </w:t>
      </w:r>
      <w:r w:rsidR="007E0C7C">
        <w:rPr>
          <w:lang w:val="fr"/>
        </w:rPr>
        <w:t>d’aide</w:t>
      </w:r>
      <w:r w:rsidRPr="005A49BD">
        <w:rPr>
          <w:lang w:val="fr"/>
        </w:rPr>
        <w:t>. Par cette mesure, un contrôle peut être exercé sur le fonctionnement correct de la gestion de l'accès et des (tentatives d'</w:t>
      </w:r>
      <w:proofErr w:type="gramStart"/>
      <w:r w:rsidRPr="005A49BD">
        <w:rPr>
          <w:lang w:val="fr"/>
        </w:rPr>
        <w:t>)infractions</w:t>
      </w:r>
      <w:proofErr w:type="gramEnd"/>
      <w:r w:rsidRPr="005A49BD">
        <w:rPr>
          <w:lang w:val="fr"/>
        </w:rPr>
        <w:t xml:space="preserve"> peuvent être contrôlées tant par les gestionnaires dans le cadre du fonctionnement correct du système qu'à la demande de l'utilisateur de soins (patient/client) dans l'exercice de ses droits du patient. Un tel système doit toujours être en mesure de déterminer qui a consulté quelles données.</w:t>
      </w:r>
    </w:p>
    <w:p w:rsidR="00467819" w:rsidRPr="004D5690" w:rsidRDefault="00467819" w:rsidP="00467819">
      <w:pPr>
        <w:rPr>
          <w:lang w:val="fr-BE"/>
        </w:rPr>
      </w:pPr>
      <w:r w:rsidRPr="005A49BD">
        <w:rPr>
          <w:lang w:val="fr"/>
        </w:rPr>
        <w:t xml:space="preserve">L'institution est responsable de l'organisation interne d'un mécanisme de </w:t>
      </w:r>
      <w:proofErr w:type="spellStart"/>
      <w:r w:rsidRPr="005A49BD">
        <w:rPr>
          <w:lang w:val="fr"/>
        </w:rPr>
        <w:t>logging</w:t>
      </w:r>
      <w:proofErr w:type="spellEnd"/>
      <w:r w:rsidRPr="005A49BD">
        <w:rPr>
          <w:lang w:val="fr"/>
        </w:rPr>
        <w:t xml:space="preserve"> tant pour le </w:t>
      </w:r>
      <w:proofErr w:type="spellStart"/>
      <w:r w:rsidRPr="005A49BD">
        <w:rPr>
          <w:lang w:val="fr"/>
        </w:rPr>
        <w:t>logging</w:t>
      </w:r>
      <w:proofErr w:type="spellEnd"/>
      <w:r w:rsidRPr="005A49BD">
        <w:rPr>
          <w:lang w:val="fr"/>
        </w:rPr>
        <w:t xml:space="preserve"> fonctionnel que technique du réseau pour </w:t>
      </w:r>
      <w:r w:rsidR="007E0C7C">
        <w:rPr>
          <w:lang w:val="fr"/>
        </w:rPr>
        <w:t xml:space="preserve">les informations de santé et d’aide </w:t>
      </w:r>
      <w:r w:rsidRPr="005A49BD">
        <w:rPr>
          <w:lang w:val="fr"/>
        </w:rPr>
        <w:t xml:space="preserve">via la plate-forme </w:t>
      </w:r>
      <w:proofErr w:type="spellStart"/>
      <w:r w:rsidRPr="005A49BD">
        <w:rPr>
          <w:lang w:val="fr"/>
        </w:rPr>
        <w:t>BelRAI</w:t>
      </w:r>
      <w:proofErr w:type="spellEnd"/>
      <w:r w:rsidRPr="005A49BD">
        <w:rPr>
          <w:lang w:val="fr"/>
        </w:rPr>
        <w:t xml:space="preserve"> et les solutions ICT concernées.</w:t>
      </w:r>
    </w:p>
    <w:p w:rsidR="00467819" w:rsidRPr="004D5690" w:rsidRDefault="00467819" w:rsidP="00467819">
      <w:pPr>
        <w:rPr>
          <w:lang w:val="fr-BE"/>
        </w:rPr>
      </w:pPr>
      <w:proofErr w:type="spellStart"/>
      <w:r>
        <w:rPr>
          <w:lang w:val="fr"/>
        </w:rPr>
        <w:t>BelRAI</w:t>
      </w:r>
      <w:proofErr w:type="spellEnd"/>
      <w:r>
        <w:rPr>
          <w:lang w:val="fr"/>
        </w:rPr>
        <w:t xml:space="preserve"> est responsable de l'organisation d'un mécanisme de </w:t>
      </w:r>
      <w:proofErr w:type="spellStart"/>
      <w:r>
        <w:rPr>
          <w:lang w:val="fr"/>
        </w:rPr>
        <w:t>logging</w:t>
      </w:r>
      <w:proofErr w:type="spellEnd"/>
      <w:r>
        <w:rPr>
          <w:lang w:val="fr"/>
        </w:rPr>
        <w:t xml:space="preserve"> dans la plate-forme </w:t>
      </w:r>
      <w:proofErr w:type="spellStart"/>
      <w:r>
        <w:rPr>
          <w:lang w:val="fr"/>
        </w:rPr>
        <w:t>BelRAI</w:t>
      </w:r>
      <w:proofErr w:type="spellEnd"/>
      <w:r>
        <w:rPr>
          <w:lang w:val="fr"/>
        </w:rPr>
        <w:t>.</w:t>
      </w:r>
    </w:p>
    <w:p w:rsidR="00467819" w:rsidRDefault="00467819" w:rsidP="00467819">
      <w:pPr>
        <w:pStyle w:val="Titre2"/>
      </w:pPr>
      <w:proofErr w:type="spellStart"/>
      <w:r>
        <w:t>Procédure</w:t>
      </w:r>
      <w:proofErr w:type="spellEnd"/>
      <w:r>
        <w:t xml:space="preserve"> </w:t>
      </w:r>
      <w:proofErr w:type="spellStart"/>
      <w:r>
        <w:t>d'examen</w:t>
      </w:r>
      <w:proofErr w:type="spellEnd"/>
      <w:r>
        <w:t xml:space="preserve"> et </w:t>
      </w:r>
      <w:proofErr w:type="spellStart"/>
      <w:r>
        <w:t>procédure</w:t>
      </w:r>
      <w:proofErr w:type="spellEnd"/>
      <w:r>
        <w:t xml:space="preserve"> disciplinaire</w:t>
      </w:r>
    </w:p>
    <w:p w:rsidR="00467819" w:rsidRPr="004D5690" w:rsidRDefault="00467819" w:rsidP="00467819">
      <w:pPr>
        <w:rPr>
          <w:lang w:val="fr-BE"/>
        </w:rPr>
      </w:pPr>
      <w:r w:rsidRPr="004D5690">
        <w:rPr>
          <w:lang w:val="fr-BE"/>
        </w:rPr>
        <w:t>L'institution doit prévoir une procédure d'examen et une procédure disciplin</w:t>
      </w:r>
      <w:r w:rsidR="007E0C7C">
        <w:rPr>
          <w:lang w:val="fr-BE"/>
        </w:rPr>
        <w:t>air</w:t>
      </w:r>
      <w:r w:rsidRPr="004D5690">
        <w:rPr>
          <w:lang w:val="fr-BE"/>
        </w:rPr>
        <w:t>e, en cas d'abus signalé ou supposé de l'accès aux données.</w:t>
      </w:r>
    </w:p>
    <w:p w:rsidR="00467819" w:rsidRPr="004D5690" w:rsidRDefault="00467819" w:rsidP="00467819">
      <w:pPr>
        <w:pStyle w:val="Titre2"/>
        <w:rPr>
          <w:lang w:val="fr-BE"/>
        </w:rPr>
      </w:pPr>
      <w:r w:rsidRPr="004D5690">
        <w:rPr>
          <w:lang w:val="fr-BE"/>
        </w:rPr>
        <w:t xml:space="preserve">Donner accès au </w:t>
      </w:r>
      <w:proofErr w:type="spellStart"/>
      <w:r w:rsidRPr="004D5690">
        <w:rPr>
          <w:lang w:val="fr-BE"/>
        </w:rPr>
        <w:t>logging</w:t>
      </w:r>
      <w:proofErr w:type="spellEnd"/>
      <w:r w:rsidRPr="004D5690">
        <w:rPr>
          <w:lang w:val="fr-BE"/>
        </w:rPr>
        <w:t xml:space="preserve"> d'accès à l'utilisateur de soins</w:t>
      </w:r>
      <w:r w:rsidR="007E0C7C">
        <w:rPr>
          <w:lang w:val="fr-BE"/>
        </w:rPr>
        <w:t xml:space="preserve"> et d’aide</w:t>
      </w:r>
    </w:p>
    <w:p w:rsidR="00467819" w:rsidRPr="004D5690" w:rsidRDefault="00CC1B02" w:rsidP="003D65D9">
      <w:pPr>
        <w:rPr>
          <w:lang w:val="fr-BE"/>
        </w:rPr>
      </w:pPr>
      <w:r w:rsidRPr="004D5690">
        <w:rPr>
          <w:lang w:val="fr-BE"/>
        </w:rPr>
        <w:t>L'institution doit donner aussi au patient</w:t>
      </w:r>
      <w:r w:rsidR="007E0C7C">
        <w:rPr>
          <w:lang w:val="fr-BE"/>
        </w:rPr>
        <w:t xml:space="preserve"> / client</w:t>
      </w:r>
      <w:r w:rsidRPr="004D5690">
        <w:rPr>
          <w:lang w:val="fr-BE"/>
        </w:rPr>
        <w:t xml:space="preserve"> l'accès au </w:t>
      </w:r>
      <w:proofErr w:type="spellStart"/>
      <w:r w:rsidRPr="004D5690">
        <w:rPr>
          <w:lang w:val="fr-BE"/>
        </w:rPr>
        <w:t>logging</w:t>
      </w:r>
      <w:proofErr w:type="spellEnd"/>
      <w:r w:rsidRPr="004D5690">
        <w:rPr>
          <w:lang w:val="fr-BE"/>
        </w:rPr>
        <w:t xml:space="preserve"> d'accès à ses données. </w:t>
      </w:r>
    </w:p>
    <w:p w:rsidR="00467819" w:rsidRPr="004D5690" w:rsidRDefault="00467819" w:rsidP="005A49BD">
      <w:pPr>
        <w:rPr>
          <w:lang w:val="fr-BE"/>
        </w:rPr>
      </w:pPr>
    </w:p>
    <w:p w:rsidR="003D65D9" w:rsidRPr="004D5690" w:rsidRDefault="003D65D9" w:rsidP="009C5E31">
      <w:pPr>
        <w:pStyle w:val="Titre1"/>
        <w:rPr>
          <w:lang w:val="fr-BE"/>
        </w:rPr>
      </w:pPr>
      <w:bookmarkStart w:id="14" w:name="_Toc358189748"/>
      <w:r w:rsidRPr="004D5690">
        <w:rPr>
          <w:lang w:val="fr-BE"/>
        </w:rPr>
        <w:t>Consentement éclairé au sein de l'institution</w:t>
      </w:r>
      <w:bookmarkEnd w:id="14"/>
    </w:p>
    <w:p w:rsidR="00467819" w:rsidRPr="004D5690" w:rsidRDefault="00467819" w:rsidP="00467819">
      <w:pPr>
        <w:pStyle w:val="Titre2"/>
        <w:rPr>
          <w:lang w:val="fr-BE"/>
        </w:rPr>
      </w:pPr>
      <w:r w:rsidRPr="004D5690">
        <w:rPr>
          <w:lang w:val="fr-BE"/>
        </w:rPr>
        <w:t xml:space="preserve">L'institution dispose de documentation concernant le consentement éclairé et le principe </w:t>
      </w:r>
      <w:proofErr w:type="spellStart"/>
      <w:r w:rsidRPr="004D5690">
        <w:rPr>
          <w:lang w:val="fr-BE"/>
        </w:rPr>
        <w:t>opt</w:t>
      </w:r>
      <w:proofErr w:type="spellEnd"/>
      <w:r w:rsidRPr="004D5690">
        <w:rPr>
          <w:lang w:val="fr-BE"/>
        </w:rPr>
        <w:t>-in</w:t>
      </w:r>
    </w:p>
    <w:p w:rsidR="003D65D9" w:rsidRPr="004D5690" w:rsidRDefault="003D65D9" w:rsidP="00C66A56">
      <w:pPr>
        <w:rPr>
          <w:lang w:val="fr-BE"/>
        </w:rPr>
      </w:pPr>
      <w:r w:rsidRPr="004D5690">
        <w:rPr>
          <w:lang w:val="fr-BE"/>
        </w:rPr>
        <w:t>Sans le consentement éclairé, aucune donnée relative au patient en question ne peut être partagée entre dispensateurs de soins ou les dispensateurs d'aide.</w:t>
      </w:r>
    </w:p>
    <w:p w:rsidR="009F3EEA" w:rsidRPr="004D5690" w:rsidRDefault="00D900C3" w:rsidP="00D900C3">
      <w:pPr>
        <w:rPr>
          <w:lang w:val="fr-BE"/>
        </w:rPr>
      </w:pPr>
      <w:r w:rsidRPr="004D5690">
        <w:rPr>
          <w:lang w:val="fr-BE"/>
        </w:rPr>
        <w:t>L'institution est responsable de l'organisation interne de l'information du patient. L'information se fait de préférence à l'aide d'</w:t>
      </w:r>
      <w:r w:rsidRPr="004D5690">
        <w:rPr>
          <w:b/>
          <w:i/>
          <w:lang w:val="fr-BE"/>
        </w:rPr>
        <w:t>une brochure d'information</w:t>
      </w:r>
      <w:r w:rsidRPr="004D5690">
        <w:rPr>
          <w:b/>
          <w:lang w:val="fr-BE"/>
        </w:rPr>
        <w:t>.</w:t>
      </w:r>
      <w:r w:rsidRPr="004D5690">
        <w:rPr>
          <w:lang w:val="fr-BE"/>
        </w:rPr>
        <w:t xml:space="preserve"> </w:t>
      </w:r>
    </w:p>
    <w:p w:rsidR="00D900C3" w:rsidRDefault="00D900C3" w:rsidP="00D900C3">
      <w:r>
        <w:t xml:space="preserve">Les </w:t>
      </w:r>
      <w:proofErr w:type="spellStart"/>
      <w:r>
        <w:t>éléments</w:t>
      </w:r>
      <w:proofErr w:type="spellEnd"/>
      <w:r>
        <w:t xml:space="preserve"> </w:t>
      </w:r>
      <w:proofErr w:type="spellStart"/>
      <w:r>
        <w:t>d'information</w:t>
      </w:r>
      <w:proofErr w:type="spellEnd"/>
      <w:r>
        <w:t xml:space="preserve"> </w:t>
      </w:r>
      <w:proofErr w:type="spellStart"/>
      <w:proofErr w:type="gramStart"/>
      <w:r>
        <w:t>sont</w:t>
      </w:r>
      <w:proofErr w:type="spellEnd"/>
      <w:r>
        <w:t xml:space="preserve"> :</w:t>
      </w:r>
      <w:proofErr w:type="gramEnd"/>
    </w:p>
    <w:p w:rsidR="00D900C3" w:rsidRDefault="00D900C3" w:rsidP="00D900C3">
      <w:pPr>
        <w:pStyle w:val="Paragraphedeliste"/>
        <w:numPr>
          <w:ilvl w:val="0"/>
          <w:numId w:val="21"/>
        </w:numPr>
      </w:pPr>
      <w:proofErr w:type="spellStart"/>
      <w:r>
        <w:t>mention</w:t>
      </w:r>
      <w:proofErr w:type="spellEnd"/>
      <w:r>
        <w:t xml:space="preserve"> </w:t>
      </w:r>
      <w:proofErr w:type="spellStart"/>
      <w:r>
        <w:t>d'un</w:t>
      </w:r>
      <w:proofErr w:type="spellEnd"/>
      <w:r>
        <w:t xml:space="preserve"> </w:t>
      </w:r>
      <w:proofErr w:type="spellStart"/>
      <w:r>
        <w:t>responsable</w:t>
      </w:r>
      <w:proofErr w:type="spellEnd"/>
    </w:p>
    <w:p w:rsidR="00D900C3" w:rsidRPr="004D5690" w:rsidRDefault="00D900C3" w:rsidP="00D900C3">
      <w:pPr>
        <w:pStyle w:val="Paragraphedeliste"/>
        <w:numPr>
          <w:ilvl w:val="0"/>
          <w:numId w:val="21"/>
        </w:numPr>
        <w:rPr>
          <w:lang w:val="fr-BE"/>
        </w:rPr>
      </w:pPr>
      <w:r w:rsidRPr="004D5690">
        <w:rPr>
          <w:lang w:val="fr-BE"/>
        </w:rPr>
        <w:t>mention d'un interlocuteur pour les questions et les compléments d'information</w:t>
      </w:r>
    </w:p>
    <w:p w:rsidR="00D900C3" w:rsidRPr="004D5690" w:rsidRDefault="00D900C3" w:rsidP="00D900C3">
      <w:pPr>
        <w:pStyle w:val="Paragraphedeliste"/>
        <w:numPr>
          <w:ilvl w:val="0"/>
          <w:numId w:val="21"/>
        </w:numPr>
        <w:rPr>
          <w:lang w:val="fr-BE"/>
        </w:rPr>
      </w:pPr>
      <w:r w:rsidRPr="004D5690">
        <w:rPr>
          <w:lang w:val="fr-BE"/>
        </w:rPr>
        <w:t xml:space="preserve">explications sur l'organisation du traitement des informations de santé et </w:t>
      </w:r>
      <w:r w:rsidR="007E0C7C">
        <w:rPr>
          <w:lang w:val="fr-BE"/>
        </w:rPr>
        <w:t>d’aide</w:t>
      </w:r>
    </w:p>
    <w:p w:rsidR="00C66A56" w:rsidRPr="004D5690" w:rsidRDefault="00D900C3" w:rsidP="00526EB5">
      <w:pPr>
        <w:pStyle w:val="Paragraphedeliste"/>
        <w:numPr>
          <w:ilvl w:val="0"/>
          <w:numId w:val="21"/>
        </w:numPr>
        <w:rPr>
          <w:lang w:val="fr-BE"/>
        </w:rPr>
      </w:pPr>
      <w:r w:rsidRPr="004D5690">
        <w:rPr>
          <w:lang w:val="fr-BE"/>
        </w:rPr>
        <w:t>explications sur les "Droits du patient"</w:t>
      </w:r>
    </w:p>
    <w:p w:rsidR="00526EB5" w:rsidRPr="004D5690" w:rsidRDefault="00526EB5" w:rsidP="00526EB5">
      <w:pPr>
        <w:rPr>
          <w:lang w:val="fr-BE"/>
        </w:rPr>
      </w:pPr>
      <w:r w:rsidRPr="00526EB5">
        <w:rPr>
          <w:lang w:val="fr"/>
        </w:rPr>
        <w:t xml:space="preserve">Chaque utilisateur de soins doit avoir une idée claire et compréhensible de qui peut échanger quelles informations de santé et </w:t>
      </w:r>
      <w:r w:rsidR="007E0C7C">
        <w:rPr>
          <w:lang w:val="fr"/>
        </w:rPr>
        <w:t>d’aide</w:t>
      </w:r>
      <w:r w:rsidRPr="00526EB5">
        <w:rPr>
          <w:lang w:val="fr"/>
        </w:rPr>
        <w:t xml:space="preserve">, quand, avec qui et à quelles fins. Lors de l'information de l'utilisateur de soins, l'institution doit tenir compte de l'âge, de la formation, des possibilités psychiques, ... de l'utilisateur de soins. Dans la communication, les termes techniques doivent être évités autant que possible et expliqués de manière simple. L'utilisateur de soins a en outre toujours le droit de décider librement s'il autorise ou non l'échange de données via la plate-forme </w:t>
      </w:r>
      <w:proofErr w:type="spellStart"/>
      <w:r w:rsidRPr="00526EB5">
        <w:rPr>
          <w:lang w:val="fr"/>
        </w:rPr>
        <w:t>BelRAI</w:t>
      </w:r>
      <w:proofErr w:type="spellEnd"/>
      <w:r w:rsidRPr="00526EB5">
        <w:rPr>
          <w:lang w:val="fr"/>
        </w:rPr>
        <w:t xml:space="preserve">. De plus, l'utilisateur de soins a la </w:t>
      </w:r>
      <w:r w:rsidR="00713AD9" w:rsidRPr="00526EB5">
        <w:rPr>
          <w:lang w:val="fr"/>
        </w:rPr>
        <w:t>possibilité</w:t>
      </w:r>
      <w:r w:rsidRPr="00526EB5">
        <w:rPr>
          <w:lang w:val="fr"/>
        </w:rPr>
        <w:t xml:space="preserve"> à tout moment de ne plus partager de données via la plate-forme </w:t>
      </w:r>
      <w:proofErr w:type="spellStart"/>
      <w:r w:rsidRPr="00526EB5">
        <w:rPr>
          <w:lang w:val="fr"/>
        </w:rPr>
        <w:t>BelRAI</w:t>
      </w:r>
      <w:proofErr w:type="spellEnd"/>
      <w:r w:rsidRPr="00526EB5">
        <w:rPr>
          <w:lang w:val="fr"/>
        </w:rPr>
        <w:t>.</w:t>
      </w:r>
    </w:p>
    <w:p w:rsidR="00662EDB" w:rsidRPr="004D5690" w:rsidRDefault="00662EDB" w:rsidP="00662EDB">
      <w:pPr>
        <w:pStyle w:val="Titre2"/>
        <w:rPr>
          <w:lang w:val="fr-BE"/>
        </w:rPr>
      </w:pPr>
      <w:r w:rsidRPr="00662EDB">
        <w:rPr>
          <w:lang w:val="fr"/>
        </w:rPr>
        <w:t>L'institution dispose d'une procédure pour l'enregistrement du consentement éclairé</w:t>
      </w:r>
    </w:p>
    <w:p w:rsidR="00662EDB" w:rsidRPr="004D5690" w:rsidRDefault="00662EDB" w:rsidP="00662EDB">
      <w:pPr>
        <w:rPr>
          <w:lang w:val="fr-BE"/>
        </w:rPr>
      </w:pPr>
      <w:r w:rsidRPr="004D5690">
        <w:rPr>
          <w:lang w:val="fr-BE"/>
        </w:rPr>
        <w:t xml:space="preserve">La procédure pour l'enregistrement du consentement éclairé doit permettre aux institutions d'enregistrer un consentement éclairé d'un patient. Avant tout, le patient doit être inscrit dans l'institution. L'institution doit informer le patient d'une manière claire et non technique  des conséquences de ce </w:t>
      </w:r>
      <w:r w:rsidR="00713AD9" w:rsidRPr="004D5690">
        <w:rPr>
          <w:lang w:val="fr-BE"/>
        </w:rPr>
        <w:t xml:space="preserve">consentement. </w:t>
      </w:r>
      <w:r w:rsidRPr="004D5690">
        <w:rPr>
          <w:lang w:val="fr-BE"/>
        </w:rPr>
        <w:t xml:space="preserve">Dans ce cadre, le principe </w:t>
      </w:r>
      <w:proofErr w:type="spellStart"/>
      <w:r w:rsidRPr="004D5690">
        <w:rPr>
          <w:lang w:val="fr-BE"/>
        </w:rPr>
        <w:t>opt</w:t>
      </w:r>
      <w:proofErr w:type="spellEnd"/>
      <w:r w:rsidRPr="004D5690">
        <w:rPr>
          <w:lang w:val="fr-BE"/>
        </w:rPr>
        <w:t xml:space="preserve">-in doit aussi être éclairé. </w:t>
      </w:r>
    </w:p>
    <w:p w:rsidR="00662EDB" w:rsidRPr="004D5690" w:rsidRDefault="00662EDB" w:rsidP="00662EDB">
      <w:pPr>
        <w:pStyle w:val="Titre2"/>
        <w:rPr>
          <w:lang w:val="fr-BE"/>
        </w:rPr>
      </w:pPr>
      <w:r w:rsidRPr="004D5690">
        <w:rPr>
          <w:lang w:val="fr-BE"/>
        </w:rPr>
        <w:t xml:space="preserve">L'institution dispose d'une procédure pour la révocation du consentement éclairé </w:t>
      </w:r>
    </w:p>
    <w:p w:rsidR="00662EDB" w:rsidRPr="004D5690" w:rsidRDefault="00662EDB" w:rsidP="00662EDB">
      <w:pPr>
        <w:rPr>
          <w:lang w:val="fr-BE"/>
        </w:rPr>
      </w:pPr>
      <w:r w:rsidRPr="004D5690">
        <w:rPr>
          <w:lang w:val="fr-BE"/>
        </w:rPr>
        <w:t xml:space="preserve">Il y lieu aussi de communiquer la procédure pour la révocation du consentement éclairé. </w:t>
      </w:r>
    </w:p>
    <w:p w:rsidR="00662EDB" w:rsidRPr="004D5690" w:rsidRDefault="00662EDB" w:rsidP="00662EDB">
      <w:pPr>
        <w:rPr>
          <w:lang w:val="fr-BE"/>
        </w:rPr>
      </w:pPr>
    </w:p>
    <w:p w:rsidR="00D639C3" w:rsidRDefault="00DA0FB1" w:rsidP="009C5E31">
      <w:pPr>
        <w:pStyle w:val="Titre1"/>
      </w:pPr>
      <w:bookmarkStart w:id="15" w:name="_Toc358189749"/>
      <w:r>
        <w:t>Relation thérapeutique / de soins</w:t>
      </w:r>
      <w:bookmarkEnd w:id="15"/>
    </w:p>
    <w:p w:rsidR="00662EDB" w:rsidRPr="004D5690" w:rsidRDefault="00662EDB" w:rsidP="00662EDB">
      <w:pPr>
        <w:pStyle w:val="Titre2"/>
        <w:rPr>
          <w:lang w:val="fr-BE"/>
        </w:rPr>
      </w:pPr>
      <w:r w:rsidRPr="004D5690">
        <w:rPr>
          <w:lang w:val="fr-BE"/>
        </w:rPr>
        <w:t>L'institution dispose d'une procédure pour l'enregistrement, l'exclusion, la gestion et la vérification de la relation thérapeutique/de soins.</w:t>
      </w:r>
    </w:p>
    <w:p w:rsidR="00DA0FB1" w:rsidRPr="004D5690" w:rsidRDefault="00DA0FB1" w:rsidP="00DA0FB1">
      <w:pPr>
        <w:rPr>
          <w:lang w:val="fr-BE"/>
        </w:rPr>
      </w:pPr>
      <w:r w:rsidRPr="004D5690">
        <w:rPr>
          <w:lang w:val="fr-BE"/>
        </w:rPr>
        <w:t xml:space="preserve">Le partage de données de santé via la plate-forme </w:t>
      </w:r>
      <w:proofErr w:type="spellStart"/>
      <w:r w:rsidRPr="004D5690">
        <w:rPr>
          <w:lang w:val="fr-BE"/>
        </w:rPr>
        <w:t>BelRAI</w:t>
      </w:r>
      <w:proofErr w:type="spellEnd"/>
      <w:r w:rsidRPr="004D5690">
        <w:rPr>
          <w:lang w:val="fr-BE"/>
        </w:rPr>
        <w:t xml:space="preserve"> requiert la vérification préalable de l'existence d'une relation thérapeutique ou de soins entre le dispensateur de soins/dispensateur d</w:t>
      </w:r>
      <w:r w:rsidR="00713AD9">
        <w:rPr>
          <w:lang w:val="fr-BE"/>
        </w:rPr>
        <w:t>’aide</w:t>
      </w:r>
      <w:r w:rsidRPr="004D5690">
        <w:rPr>
          <w:lang w:val="fr-BE"/>
        </w:rPr>
        <w:t xml:space="preserve"> qui partage les données et le patient. Dans les institutions qui recourent au service web </w:t>
      </w:r>
      <w:proofErr w:type="spellStart"/>
      <w:r w:rsidRPr="004D5690">
        <w:rPr>
          <w:lang w:val="fr-BE"/>
        </w:rPr>
        <w:t>BelRAI</w:t>
      </w:r>
      <w:proofErr w:type="spellEnd"/>
      <w:r w:rsidRPr="004D5690">
        <w:rPr>
          <w:lang w:val="fr-BE"/>
        </w:rPr>
        <w:t xml:space="preserve">, le contrôle est assuré par l'institution, et </w:t>
      </w:r>
      <w:r w:rsidR="00B93851">
        <w:rPr>
          <w:lang w:val="fr-BE"/>
        </w:rPr>
        <w:t xml:space="preserve">non </w:t>
      </w:r>
      <w:r w:rsidRPr="004D5690">
        <w:rPr>
          <w:lang w:val="fr-BE"/>
        </w:rPr>
        <w:t xml:space="preserve">plus par la plate-forme </w:t>
      </w:r>
      <w:proofErr w:type="spellStart"/>
      <w:r w:rsidRPr="004D5690">
        <w:rPr>
          <w:lang w:val="fr-BE"/>
        </w:rPr>
        <w:t>BelRAI</w:t>
      </w:r>
      <w:proofErr w:type="spellEnd"/>
      <w:r w:rsidRPr="004D5690">
        <w:rPr>
          <w:lang w:val="fr-BE"/>
        </w:rPr>
        <w:t xml:space="preserve">. </w:t>
      </w:r>
    </w:p>
    <w:p w:rsidR="00DA0FB1" w:rsidRPr="004D5690" w:rsidRDefault="00DA0FB1" w:rsidP="00DA0FB1">
      <w:pPr>
        <w:rPr>
          <w:lang w:val="fr-BE"/>
        </w:rPr>
      </w:pPr>
      <w:r w:rsidRPr="004D5690">
        <w:rPr>
          <w:lang w:val="fr-BE"/>
        </w:rPr>
        <w:t xml:space="preserve">L'institution est responsable de sa propre organisation interne de l'enregistrement, de l'exclusion, de la gestion et de la vérification de la relation thérapeutique/de soins. L'institution fait usage de ses propres banques de données spécifiques relatives aux relations thérapeutiques/de soins, ou de banques de données qui sont accessibles via un service de base de la plate-forme </w:t>
      </w:r>
      <w:proofErr w:type="spellStart"/>
      <w:r w:rsidRPr="004D5690">
        <w:rPr>
          <w:lang w:val="fr-BE"/>
        </w:rPr>
        <w:t>eHealth</w:t>
      </w:r>
      <w:proofErr w:type="spellEnd"/>
      <w:r w:rsidRPr="004D5690">
        <w:rPr>
          <w:lang w:val="fr-BE"/>
        </w:rPr>
        <w:t>. Chaque acte relatif à l'enregistrement, l'exclusion, la gestion et la vérification de la relation thérapeutique/de soins doit être enregistré.</w:t>
      </w:r>
    </w:p>
    <w:p w:rsidR="00843C22" w:rsidRPr="004D5690" w:rsidRDefault="00843C22" w:rsidP="00DA0FB1">
      <w:pPr>
        <w:rPr>
          <w:lang w:val="fr-BE"/>
        </w:rPr>
      </w:pPr>
      <w:r w:rsidRPr="004D5690">
        <w:rPr>
          <w:lang w:val="fr-BE"/>
        </w:rPr>
        <w:t xml:space="preserve">L'institution doit disposer d'une procédure pour enregistrer et implémenter des exclusions. Par </w:t>
      </w:r>
      <w:r w:rsidRPr="004D5690">
        <w:rPr>
          <w:i/>
          <w:lang w:val="fr-BE"/>
        </w:rPr>
        <w:t>exclusion</w:t>
      </w:r>
      <w:r w:rsidRPr="004D5690">
        <w:rPr>
          <w:lang w:val="fr-BE"/>
        </w:rPr>
        <w:t xml:space="preserve">, nous entendons la possibilité du patient de refuser l'accès à ses données de santé à un dispensateur de soins ou dispensateur d'aide individuel. </w:t>
      </w:r>
    </w:p>
    <w:p w:rsidR="00843C22" w:rsidRPr="004D5690" w:rsidRDefault="00843C22" w:rsidP="00843C22">
      <w:pPr>
        <w:rPr>
          <w:lang w:val="fr-BE"/>
        </w:rPr>
      </w:pPr>
      <w:r w:rsidRPr="004D5690">
        <w:rPr>
          <w:lang w:val="fr-BE"/>
        </w:rPr>
        <w:t xml:space="preserve">L'institution respecte les dispositions du Comité sectoriel de la Sécurité sociale et de la Santé de la CPVP </w:t>
      </w:r>
      <w:r w:rsidR="00B93851">
        <w:rPr>
          <w:lang w:val="fr-BE"/>
        </w:rPr>
        <w:t>sur ce qu’est une</w:t>
      </w:r>
      <w:r w:rsidRPr="004D5690">
        <w:rPr>
          <w:lang w:val="fr-BE"/>
        </w:rPr>
        <w:t xml:space="preserve"> relation thérapeutique/de soins, et quels sont les moyens de preuve électroniques. </w:t>
      </w:r>
    </w:p>
    <w:p w:rsidR="00843C22" w:rsidRPr="004D5690" w:rsidRDefault="00662EDB" w:rsidP="00843C22">
      <w:pPr>
        <w:rPr>
          <w:lang w:val="fr-BE"/>
        </w:rPr>
      </w:pPr>
      <w:proofErr w:type="spellStart"/>
      <w:r>
        <w:rPr>
          <w:lang w:val="fr"/>
        </w:rPr>
        <w:t>BelRAI</w:t>
      </w:r>
      <w:proofErr w:type="spellEnd"/>
      <w:r>
        <w:rPr>
          <w:lang w:val="fr"/>
        </w:rPr>
        <w:t xml:space="preserve"> est responsable de l'organisation de l'enregistrement de la relation thérapeutique entre un utilisateur de soins et un dispensateur de soins ou dispensateur d'aide individuel sur la plate-forme </w:t>
      </w:r>
      <w:proofErr w:type="spellStart"/>
      <w:r>
        <w:rPr>
          <w:lang w:val="fr"/>
        </w:rPr>
        <w:t>BelRAI</w:t>
      </w:r>
      <w:proofErr w:type="spellEnd"/>
      <w:r>
        <w:rPr>
          <w:lang w:val="fr"/>
        </w:rPr>
        <w:t>.</w:t>
      </w:r>
    </w:p>
    <w:p w:rsidR="008A05FA" w:rsidRDefault="008A05FA" w:rsidP="009C5E31">
      <w:pPr>
        <w:pStyle w:val="Titre1"/>
      </w:pPr>
      <w:bookmarkStart w:id="16" w:name="_Toc358189750"/>
      <w:r>
        <w:t>Droit de plainte</w:t>
      </w:r>
      <w:r w:rsidR="00165309">
        <w:rPr>
          <w:rStyle w:val="Appelnotedebasdep"/>
        </w:rPr>
        <w:footnoteReference w:id="2"/>
      </w:r>
      <w:bookmarkEnd w:id="16"/>
    </w:p>
    <w:p w:rsidR="00662EDB" w:rsidRPr="004D5690" w:rsidRDefault="00662EDB" w:rsidP="00662EDB">
      <w:pPr>
        <w:pStyle w:val="Titre2"/>
        <w:rPr>
          <w:lang w:val="fr-BE"/>
        </w:rPr>
      </w:pPr>
      <w:r w:rsidRPr="00662EDB">
        <w:rPr>
          <w:lang w:val="fr"/>
        </w:rPr>
        <w:t>L'institution satisfait au droit de plainte tel que défini dans la loi relative aux droits du patient</w:t>
      </w:r>
    </w:p>
    <w:p w:rsidR="00B50EC4" w:rsidRPr="004D5690" w:rsidRDefault="005C55DD" w:rsidP="008A05FA">
      <w:pPr>
        <w:rPr>
          <w:lang w:val="fr-BE"/>
        </w:rPr>
      </w:pPr>
      <w:r w:rsidRPr="004D5690">
        <w:rPr>
          <w:lang w:val="fr-BE"/>
        </w:rPr>
        <w:t>Le patient a le droit de déposer une plainte relative</w:t>
      </w:r>
      <w:r w:rsidR="00CB4E0F">
        <w:rPr>
          <w:lang w:val="fr-BE"/>
        </w:rPr>
        <w:t xml:space="preserve"> aux droits définis dans la LDP</w:t>
      </w:r>
      <w:r w:rsidRPr="004D5690">
        <w:rPr>
          <w:lang w:val="fr-BE"/>
        </w:rPr>
        <w:t xml:space="preserve"> qui </w:t>
      </w:r>
      <w:proofErr w:type="gramStart"/>
      <w:r w:rsidRPr="004D5690">
        <w:rPr>
          <w:lang w:val="fr-BE"/>
        </w:rPr>
        <w:t>peuvent</w:t>
      </w:r>
      <w:proofErr w:type="gramEnd"/>
      <w:r w:rsidRPr="004D5690">
        <w:rPr>
          <w:lang w:val="fr-BE"/>
        </w:rPr>
        <w:t xml:space="preserve"> être exercés par l'utilisateur de soins (patient/client). Les plaintes fondées sur des erreurs médicales supposées relèvent également de la compétence de la fonction de médiation.</w:t>
      </w:r>
    </w:p>
    <w:p w:rsidR="00B50EC4" w:rsidRPr="004D5690" w:rsidRDefault="00B50EC4" w:rsidP="008A05FA">
      <w:pPr>
        <w:rPr>
          <w:lang w:val="fr-BE"/>
        </w:rPr>
      </w:pPr>
      <w:r w:rsidRPr="004D5690">
        <w:rPr>
          <w:lang w:val="fr-BE"/>
        </w:rPr>
        <w:t>La fonction de médiation couvre les missions suivantes.</w:t>
      </w:r>
    </w:p>
    <w:p w:rsidR="008A05FA" w:rsidRPr="004D5690" w:rsidRDefault="00B50EC4" w:rsidP="00C51A7F">
      <w:pPr>
        <w:pStyle w:val="Paragraphedeliste"/>
        <w:numPr>
          <w:ilvl w:val="0"/>
          <w:numId w:val="23"/>
        </w:numPr>
        <w:rPr>
          <w:lang w:val="fr-BE"/>
        </w:rPr>
      </w:pPr>
      <w:r w:rsidRPr="004D5690">
        <w:rPr>
          <w:lang w:val="fr-BE"/>
        </w:rPr>
        <w:t>La prévention des questions et des plaintes par la communication entre l'utilisateur de soins (patient/client) et le dispensateur de soins ou le dispensateur d'aide (praticien professionnel)</w:t>
      </w:r>
    </w:p>
    <w:p w:rsidR="00B50EC4" w:rsidRPr="004D5690" w:rsidRDefault="00B50EC4" w:rsidP="00C51A7F">
      <w:pPr>
        <w:pStyle w:val="Paragraphedeliste"/>
        <w:numPr>
          <w:ilvl w:val="0"/>
          <w:numId w:val="23"/>
        </w:numPr>
        <w:rPr>
          <w:lang w:val="fr-BE"/>
        </w:rPr>
      </w:pPr>
      <w:r w:rsidRPr="004D5690">
        <w:rPr>
          <w:lang w:val="fr-BE"/>
        </w:rPr>
        <w:t xml:space="preserve">La médiation concernant les plaintes en vue de trouver une solution </w:t>
      </w:r>
    </w:p>
    <w:p w:rsidR="00B50EC4" w:rsidRPr="004D5690" w:rsidRDefault="00B50EC4" w:rsidP="00C51A7F">
      <w:pPr>
        <w:pStyle w:val="Paragraphedeliste"/>
        <w:numPr>
          <w:ilvl w:val="0"/>
          <w:numId w:val="23"/>
        </w:numPr>
        <w:rPr>
          <w:lang w:val="fr-BE"/>
        </w:rPr>
      </w:pPr>
      <w:r w:rsidRPr="004D5690">
        <w:rPr>
          <w:lang w:val="fr-BE"/>
        </w:rPr>
        <w:t>L'information du patient au sujet des possibilités en matière de règlement de sa plainte en l'absence de solution</w:t>
      </w:r>
    </w:p>
    <w:p w:rsidR="00B50EC4" w:rsidRPr="004D5690" w:rsidRDefault="00B50EC4" w:rsidP="00C51A7F">
      <w:pPr>
        <w:pStyle w:val="Paragraphedeliste"/>
        <w:numPr>
          <w:ilvl w:val="0"/>
          <w:numId w:val="23"/>
        </w:numPr>
        <w:rPr>
          <w:lang w:val="fr-BE"/>
        </w:rPr>
      </w:pPr>
      <w:r w:rsidRPr="004D5690">
        <w:rPr>
          <w:lang w:val="fr-BE"/>
        </w:rPr>
        <w:t>La communication d’informations sur l’organisation, le fonctionnement et les règles de procédure de la fonction de médiation</w:t>
      </w:r>
    </w:p>
    <w:p w:rsidR="00B50EC4" w:rsidRPr="004D5690" w:rsidRDefault="00B50EC4" w:rsidP="00C51A7F">
      <w:pPr>
        <w:pStyle w:val="Paragraphedeliste"/>
        <w:numPr>
          <w:ilvl w:val="0"/>
          <w:numId w:val="23"/>
        </w:numPr>
        <w:rPr>
          <w:lang w:val="fr-BE"/>
        </w:rPr>
      </w:pPr>
      <w:r w:rsidRPr="004D5690">
        <w:rPr>
          <w:lang w:val="fr-BE"/>
        </w:rPr>
        <w:t>La formulation de recommandations permettant d’éviter que les manquements soient susceptibles de donner lieu à une plainte</w:t>
      </w:r>
    </w:p>
    <w:p w:rsidR="005C55DD" w:rsidRPr="004D5690" w:rsidRDefault="00054BC1" w:rsidP="008A05FA">
      <w:pPr>
        <w:rPr>
          <w:lang w:val="fr-BE"/>
        </w:rPr>
      </w:pPr>
      <w:r w:rsidRPr="004D5690">
        <w:rPr>
          <w:lang w:val="fr-BE"/>
        </w:rPr>
        <w:t xml:space="preserve">Non seulement </w:t>
      </w:r>
      <w:r w:rsidR="00CB4E0F" w:rsidRPr="004D5690">
        <w:rPr>
          <w:lang w:val="fr-BE"/>
        </w:rPr>
        <w:t>le</w:t>
      </w:r>
      <w:r w:rsidRPr="004D5690">
        <w:rPr>
          <w:lang w:val="fr-BE"/>
        </w:rPr>
        <w:t xml:space="preserve"> patient mais aussi le représentant désigné</w:t>
      </w:r>
      <w:r w:rsidR="00165309">
        <w:rPr>
          <w:rStyle w:val="Appelnotedebasdep"/>
        </w:rPr>
        <w:footnoteReference w:id="3"/>
      </w:r>
      <w:r w:rsidRPr="004D5690">
        <w:rPr>
          <w:lang w:val="fr-BE"/>
        </w:rPr>
        <w:t xml:space="preserve">, le conjoint cohabitant, le partenaire cohabitant légal ou le partenaire cohabitant de fait, un enfant majeur, un parent, un frère ou une </w:t>
      </w:r>
      <w:r w:rsidR="00CB4E0F" w:rsidRPr="004D5690">
        <w:rPr>
          <w:lang w:val="fr-BE"/>
        </w:rPr>
        <w:t>sœur</w:t>
      </w:r>
      <w:r w:rsidRPr="004D5690">
        <w:rPr>
          <w:lang w:val="fr-BE"/>
        </w:rPr>
        <w:t xml:space="preserve"> </w:t>
      </w:r>
      <w:proofErr w:type="gramStart"/>
      <w:r w:rsidRPr="004D5690">
        <w:rPr>
          <w:lang w:val="fr-BE"/>
        </w:rPr>
        <w:t>majeurs</w:t>
      </w:r>
      <w:proofErr w:type="gramEnd"/>
      <w:r w:rsidRPr="004D5690">
        <w:rPr>
          <w:lang w:val="fr-BE"/>
        </w:rPr>
        <w:t>, peuvent introduire une plainte auprès de la fonction de médiation.</w:t>
      </w:r>
    </w:p>
    <w:p w:rsidR="003D65D9" w:rsidRDefault="003D65D9" w:rsidP="009C5E31">
      <w:pPr>
        <w:pStyle w:val="Titre1"/>
      </w:pPr>
      <w:bookmarkStart w:id="17" w:name="_Toc358189751"/>
      <w:r>
        <w:t>Organisation interne de l'institution</w:t>
      </w:r>
      <w:bookmarkEnd w:id="17"/>
    </w:p>
    <w:p w:rsidR="00662EDB" w:rsidRPr="004D5690" w:rsidRDefault="00662EDB" w:rsidP="00662EDB">
      <w:pPr>
        <w:pStyle w:val="Titre2"/>
        <w:rPr>
          <w:lang w:val="fr-BE"/>
        </w:rPr>
      </w:pPr>
      <w:r w:rsidRPr="004D5690">
        <w:rPr>
          <w:lang w:val="fr-BE"/>
        </w:rPr>
        <w:t>L'institution désigne un interlocuteur pour les problèmes techniques</w:t>
      </w:r>
    </w:p>
    <w:p w:rsidR="003D65D9" w:rsidRPr="004D5690" w:rsidRDefault="003D65D9" w:rsidP="003D65D9">
      <w:pPr>
        <w:rPr>
          <w:lang w:val="fr-BE"/>
        </w:rPr>
      </w:pPr>
      <w:r w:rsidRPr="004D5690">
        <w:rPr>
          <w:lang w:val="fr-BE"/>
        </w:rPr>
        <w:t>Un interlocuteur doit être désigné pour les problèmes techniques. Cette personne fait office de point de contact unique (</w:t>
      </w:r>
      <w:r w:rsidR="00CB4E0F">
        <w:rPr>
          <w:lang w:val="fr-BE"/>
        </w:rPr>
        <w:t xml:space="preserve">‘Single point of contact’ </w:t>
      </w:r>
      <w:r w:rsidRPr="004D5690">
        <w:rPr>
          <w:lang w:val="fr-BE"/>
        </w:rPr>
        <w:t>SPOC) au sein de l'institution pour ce qui est des problèmes techniques. Par problèmes techniques, nous entendons des problèmes en rapport avec la solution ICT utilisée (p.ex. connexion lente, messages d'erreur technique, ...).</w:t>
      </w:r>
    </w:p>
    <w:p w:rsidR="00662EDB" w:rsidRPr="004D5690" w:rsidRDefault="00662EDB" w:rsidP="00662EDB">
      <w:pPr>
        <w:pStyle w:val="Titre2"/>
        <w:rPr>
          <w:lang w:val="fr-BE"/>
        </w:rPr>
      </w:pPr>
      <w:r w:rsidRPr="00662EDB">
        <w:rPr>
          <w:lang w:val="fr"/>
        </w:rPr>
        <w:t>L'institution désigne un interlocuteur pour les problèmes (fonctionnels) intrinsèques</w:t>
      </w:r>
    </w:p>
    <w:p w:rsidR="003D65D9" w:rsidRPr="004D5690" w:rsidRDefault="003D65D9" w:rsidP="003D65D9">
      <w:pPr>
        <w:rPr>
          <w:lang w:val="fr-BE"/>
        </w:rPr>
      </w:pPr>
      <w:r w:rsidRPr="004D5690">
        <w:rPr>
          <w:lang w:val="fr-BE"/>
        </w:rPr>
        <w:t xml:space="preserve">L'institution doit désigner un interlocuteur (SPOC) pour les problèmes (fonctionnels) intrinsèques. Par problèmes fonctionnels, nous entendons des problèmes en rapport avec le contenu des données dans l'application (p.ex. données erronées ou manquantes). </w:t>
      </w:r>
    </w:p>
    <w:p w:rsidR="003D65D9" w:rsidRDefault="003D65D9" w:rsidP="009C5E31">
      <w:pPr>
        <w:pStyle w:val="Titre1"/>
      </w:pPr>
      <w:bookmarkStart w:id="18" w:name="_Toc358189752"/>
      <w:r>
        <w:t>Formation / partage des informations</w:t>
      </w:r>
      <w:bookmarkEnd w:id="18"/>
    </w:p>
    <w:p w:rsidR="00662EDB" w:rsidRPr="004D5690" w:rsidRDefault="00662EDB" w:rsidP="00662EDB">
      <w:pPr>
        <w:pStyle w:val="Titre2"/>
        <w:rPr>
          <w:lang w:val="fr-BE"/>
        </w:rPr>
      </w:pPr>
      <w:r w:rsidRPr="004D5690">
        <w:rPr>
          <w:lang w:val="fr-BE"/>
        </w:rPr>
        <w:t xml:space="preserve">L'institution organise des formations pour les dispensateurs de soins </w:t>
      </w:r>
      <w:r w:rsidR="00CB4E0F">
        <w:rPr>
          <w:lang w:val="fr-BE"/>
        </w:rPr>
        <w:t xml:space="preserve">et d’aide </w:t>
      </w:r>
      <w:r w:rsidRPr="004D5690">
        <w:rPr>
          <w:lang w:val="fr-BE"/>
        </w:rPr>
        <w:t>au sein de l'institution</w:t>
      </w:r>
    </w:p>
    <w:p w:rsidR="00E530E5" w:rsidRPr="004D5690" w:rsidRDefault="003D65D9" w:rsidP="00662EDB">
      <w:pPr>
        <w:rPr>
          <w:lang w:val="fr-BE"/>
        </w:rPr>
      </w:pPr>
      <w:r w:rsidRPr="004D5690">
        <w:rPr>
          <w:lang w:val="fr-BE"/>
        </w:rPr>
        <w:t xml:space="preserve">Des formations doivent être prévues pour les dispensateurs de soins ou les dispensateurs d'aide au sein de l'institution. Ces formations doivent éclairer sur l'utilisation de la solution d'information, ainsi qu'attirer l'attention des utilisateurs sur leurs droits et obligations. La politique de sécurité peut certainement y être également </w:t>
      </w:r>
      <w:r w:rsidR="00CB4E0F">
        <w:rPr>
          <w:lang w:val="fr-BE"/>
        </w:rPr>
        <w:t>exposée</w:t>
      </w:r>
      <w:bookmarkStart w:id="19" w:name="_GoBack"/>
      <w:bookmarkEnd w:id="19"/>
      <w:r w:rsidRPr="004D5690">
        <w:rPr>
          <w:lang w:val="fr-BE"/>
        </w:rPr>
        <w:t xml:space="preserve"> brièvement. </w:t>
      </w:r>
    </w:p>
    <w:p w:rsidR="00662EDB" w:rsidRPr="004D5690" w:rsidRDefault="00662EDB" w:rsidP="00662EDB">
      <w:pPr>
        <w:pStyle w:val="Titre2"/>
        <w:rPr>
          <w:lang w:val="fr-BE"/>
        </w:rPr>
      </w:pPr>
      <w:r w:rsidRPr="004D5690">
        <w:rPr>
          <w:lang w:val="fr-BE"/>
        </w:rPr>
        <w:t>L'institution partage les informations et s'occupe des relations publiques envers les utilisateurs de soins (patients/clients), tous les collaborateurs et autres parties intéressées</w:t>
      </w:r>
    </w:p>
    <w:p w:rsidR="00662EDB" w:rsidRPr="004D5690" w:rsidRDefault="00662EDB" w:rsidP="00662EDB">
      <w:pPr>
        <w:pStyle w:val="Titre2"/>
        <w:rPr>
          <w:lang w:val="fr-BE"/>
        </w:rPr>
      </w:pPr>
      <w:r w:rsidRPr="00662EDB">
        <w:rPr>
          <w:lang w:val="fr"/>
        </w:rPr>
        <w:t>L'institution informe l'utilisateur de soins (patient/client) de ses droits</w:t>
      </w:r>
    </w:p>
    <w:p w:rsidR="00662EDB" w:rsidRPr="004D5690" w:rsidRDefault="00662EDB" w:rsidP="00662EDB">
      <w:pPr>
        <w:rPr>
          <w:lang w:val="fr-BE"/>
        </w:rPr>
      </w:pPr>
      <w:r w:rsidRPr="004D5690">
        <w:rPr>
          <w:lang w:val="fr-BE"/>
        </w:rPr>
        <w:t xml:space="preserve">L'institution informe le patient de ses droits. La brochure du SPF Santé publique est un bon moyen pour ce faire. </w:t>
      </w:r>
    </w:p>
    <w:p w:rsidR="00662EDB" w:rsidRPr="004D5690" w:rsidRDefault="00662EDB" w:rsidP="00662EDB">
      <w:pPr>
        <w:rPr>
          <w:lang w:val="fr-BE"/>
        </w:rPr>
      </w:pPr>
    </w:p>
    <w:p w:rsidR="00662EDB" w:rsidRPr="004D5690" w:rsidRDefault="00662EDB" w:rsidP="00662EDB">
      <w:pPr>
        <w:rPr>
          <w:lang w:val="fr-BE"/>
        </w:rPr>
      </w:pPr>
    </w:p>
    <w:p w:rsidR="00E530E5" w:rsidRPr="004D5690" w:rsidRDefault="00E530E5">
      <w:pPr>
        <w:spacing w:after="200" w:line="276" w:lineRule="auto"/>
        <w:rPr>
          <w:lang w:val="fr-BE"/>
        </w:rPr>
      </w:pPr>
    </w:p>
    <w:sectPr w:rsidR="00E530E5" w:rsidRPr="004D5690" w:rsidSect="009C5E31">
      <w:footerReference w:type="default" r:id="rId19"/>
      <w:pgSz w:w="11906" w:h="16838" w:code="9"/>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46" w:rsidRDefault="00475C46" w:rsidP="009B71DC">
      <w:r>
        <w:separator/>
      </w:r>
    </w:p>
  </w:endnote>
  <w:endnote w:type="continuationSeparator" w:id="0">
    <w:p w:rsidR="00475C46" w:rsidRDefault="00475C46" w:rsidP="009B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46" w:rsidRPr="008C6F6A" w:rsidRDefault="00475C46" w:rsidP="007F4EAC">
    <w:pPr>
      <w:pStyle w:val="Pieddepage"/>
      <w:tabs>
        <w:tab w:val="clear" w:pos="4513"/>
        <w:tab w:val="clear" w:pos="9026"/>
        <w:tab w:val="left" w:pos="0"/>
      </w:tabs>
      <w:ind w:left="-1418"/>
      <w:rPr>
        <w:b/>
        <w:sz w:val="16"/>
        <w:szCs w:val="16"/>
        <w:lang w:val="fr-BE"/>
      </w:rPr>
    </w:pPr>
    <w:r w:rsidRPr="007F4EAC">
      <w:rPr>
        <w:sz w:val="16"/>
        <w:szCs w:val="16"/>
      </w:rPr>
      <w:fldChar w:fldCharType="begin"/>
    </w:r>
    <w:r w:rsidRPr="008C6F6A">
      <w:rPr>
        <w:sz w:val="16"/>
        <w:szCs w:val="16"/>
        <w:lang w:val="fr-BE"/>
      </w:rPr>
      <w:instrText xml:space="preserve"> PAGE   \* MERGEFORMAT </w:instrText>
    </w:r>
    <w:r w:rsidRPr="007F4EAC">
      <w:rPr>
        <w:sz w:val="16"/>
        <w:szCs w:val="16"/>
      </w:rPr>
      <w:fldChar w:fldCharType="separate"/>
    </w:r>
    <w:r w:rsidR="00CB4E0F">
      <w:rPr>
        <w:noProof/>
        <w:sz w:val="16"/>
        <w:szCs w:val="16"/>
        <w:lang w:val="fr-BE"/>
      </w:rPr>
      <w:t>9</w:t>
    </w:r>
    <w:r w:rsidRPr="007F4EAC">
      <w:rPr>
        <w:sz w:val="16"/>
        <w:szCs w:val="16"/>
      </w:rPr>
      <w:fldChar w:fldCharType="end"/>
    </w:r>
    <w:r w:rsidRPr="008C6F6A">
      <w:rPr>
        <w:sz w:val="16"/>
        <w:szCs w:val="16"/>
        <w:lang w:val="fr-BE"/>
      </w:rPr>
      <w:t xml:space="preserve">  </w:t>
    </w:r>
    <w:r w:rsidRPr="00611BF9">
      <w:rPr>
        <w:sz w:val="22"/>
      </w:rPr>
      <w:fldChar w:fldCharType="begin"/>
    </w:r>
    <w:r w:rsidRPr="008C6F6A">
      <w:rPr>
        <w:sz w:val="22"/>
        <w:lang w:val="fr-BE"/>
      </w:rPr>
      <w:instrText xml:space="preserve"> NUMPAGES   \* MERGEFORMAT </w:instrText>
    </w:r>
    <w:r w:rsidRPr="00611BF9">
      <w:rPr>
        <w:sz w:val="22"/>
      </w:rPr>
      <w:fldChar w:fldCharType="separate"/>
    </w:r>
    <w:r w:rsidR="00CB4E0F" w:rsidRPr="00CB4E0F">
      <w:rPr>
        <w:noProof/>
        <w:sz w:val="18"/>
        <w:szCs w:val="16"/>
        <w:lang w:val="fr-BE"/>
      </w:rPr>
      <w:t>9</w:t>
    </w:r>
    <w:r w:rsidRPr="00611BF9">
      <w:rPr>
        <w:noProof/>
        <w:sz w:val="18"/>
        <w:szCs w:val="16"/>
      </w:rPr>
      <w:fldChar w:fldCharType="end"/>
    </w:r>
    <w:r w:rsidRPr="008C6F6A">
      <w:rPr>
        <w:sz w:val="16"/>
        <w:szCs w:val="16"/>
        <w:lang w:val="fr-BE"/>
      </w:rPr>
      <w:tab/>
      <w:t xml:space="preserve"> </w:t>
    </w:r>
    <w:r w:rsidRPr="00E479B9">
      <w:rPr>
        <w:b/>
        <w:sz w:val="16"/>
        <w:szCs w:val="16"/>
      </w:rPr>
      <w:fldChar w:fldCharType="begin"/>
    </w:r>
    <w:r w:rsidRPr="008C6F6A">
      <w:rPr>
        <w:b/>
        <w:sz w:val="16"/>
        <w:szCs w:val="16"/>
        <w:lang w:val="fr-BE"/>
      </w:rPr>
      <w:instrText xml:space="preserve"> REF  titel  \* CHARFORMAT  \* MERGEFORMAT </w:instrText>
    </w:r>
    <w:r w:rsidRPr="00E479B9">
      <w:rPr>
        <w:b/>
        <w:sz w:val="16"/>
        <w:szCs w:val="16"/>
      </w:rPr>
      <w:fldChar w:fldCharType="separate"/>
    </w:r>
    <w:r w:rsidRPr="008C6F6A">
      <w:rPr>
        <w:b/>
        <w:sz w:val="16"/>
        <w:szCs w:val="16"/>
        <w:lang w:val="fr-BE"/>
      </w:rPr>
      <w:t xml:space="preserve">Adhésion au </w:t>
    </w:r>
    <w:proofErr w:type="spellStart"/>
    <w:r w:rsidRPr="008C6F6A">
      <w:rPr>
        <w:b/>
        <w:sz w:val="16"/>
        <w:szCs w:val="16"/>
        <w:lang w:val="fr-BE"/>
      </w:rPr>
      <w:t>circle</w:t>
    </w:r>
    <w:proofErr w:type="spellEnd"/>
    <w:r w:rsidRPr="008C6F6A">
      <w:rPr>
        <w:b/>
        <w:sz w:val="16"/>
        <w:szCs w:val="16"/>
        <w:lang w:val="fr-BE"/>
      </w:rPr>
      <w:t xml:space="preserve"> of trust de BELRAI : explications concernant la check-list  </w:t>
    </w:r>
    <w:r w:rsidRPr="00E479B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46" w:rsidRPr="0035614F" w:rsidRDefault="00475C46" w:rsidP="009B71DC">
      <w:pPr>
        <w:pStyle w:val="Pieddepage"/>
        <w:rPr>
          <w:sz w:val="12"/>
          <w:szCs w:val="12"/>
        </w:rPr>
      </w:pPr>
      <w:r w:rsidRPr="0035614F">
        <w:rPr>
          <w:sz w:val="12"/>
          <w:szCs w:val="12"/>
        </w:rPr>
        <w:continuationSeparator/>
      </w:r>
    </w:p>
  </w:footnote>
  <w:footnote w:type="continuationSeparator" w:id="0">
    <w:p w:rsidR="00475C46" w:rsidRDefault="00475C46" w:rsidP="009B71DC">
      <w:r>
        <w:continuationSeparator/>
      </w:r>
    </w:p>
  </w:footnote>
  <w:footnote w:id="1">
    <w:p w:rsidR="007E0C7C" w:rsidRPr="004D5690" w:rsidRDefault="007E0C7C" w:rsidP="007E0C7C">
      <w:pPr>
        <w:pStyle w:val="Notedebasdepage"/>
        <w:rPr>
          <w:lang w:val="fr-BE"/>
        </w:rPr>
      </w:pPr>
      <w:r>
        <w:rPr>
          <w:rStyle w:val="Appelnotedebasdep"/>
        </w:rPr>
        <w:footnoteRef/>
      </w:r>
      <w:r w:rsidRPr="004D5690">
        <w:rPr>
          <w:lang w:val="fr-BE"/>
        </w:rPr>
        <w:t xml:space="preserve"> </w:t>
      </w:r>
      <w:hyperlink r:id="rId1" w:history="1">
        <w:r w:rsidRPr="004D5690">
          <w:rPr>
            <w:rStyle w:val="Lienhypertexte"/>
            <w:lang w:val="fr-BE"/>
          </w:rPr>
          <w:t>Délibération n° 09/18 du 19 mai 2009, modifié la dernière fois le 19 mai 2015, en ce qui concerne l'échange de données personnelles qui concernent la santé entre les dispensateurs de soins concernés et la base de do</w:t>
        </w:r>
        <w:r w:rsidRPr="004D5690">
          <w:rPr>
            <w:rStyle w:val="Lienhypertexte"/>
            <w:lang w:val="fr-BE"/>
          </w:rPr>
          <w:t>n</w:t>
        </w:r>
        <w:r w:rsidRPr="004D5690">
          <w:rPr>
            <w:rStyle w:val="Lienhypertexte"/>
            <w:lang w:val="fr-BE"/>
          </w:rPr>
          <w:t xml:space="preserve">nées </w:t>
        </w:r>
        <w:proofErr w:type="spellStart"/>
        <w:r w:rsidRPr="004D5690">
          <w:rPr>
            <w:rStyle w:val="Lienhypertexte"/>
            <w:lang w:val="fr-BE"/>
          </w:rPr>
          <w:t>BelRAI</w:t>
        </w:r>
        <w:proofErr w:type="spellEnd"/>
        <w:r w:rsidRPr="004D5690">
          <w:rPr>
            <w:rStyle w:val="Lienhypertexte"/>
            <w:lang w:val="fr-BE"/>
          </w:rPr>
          <w:t xml:space="preserve"> avec intervention </w:t>
        </w:r>
        <w:r w:rsidRPr="004D5690">
          <w:rPr>
            <w:rStyle w:val="Lienhypertexte"/>
            <w:lang w:val="fr-BE"/>
          </w:rPr>
          <w:t>d</w:t>
        </w:r>
        <w:r w:rsidRPr="004D5690">
          <w:rPr>
            <w:rStyle w:val="Lienhypertexte"/>
            <w:lang w:val="fr-BE"/>
          </w:rPr>
          <w:t xml:space="preserve">e la plate-forme </w:t>
        </w:r>
        <w:proofErr w:type="spellStart"/>
        <w:r w:rsidRPr="004D5690">
          <w:rPr>
            <w:rStyle w:val="Lienhypertexte"/>
            <w:lang w:val="fr-BE"/>
          </w:rPr>
          <w:t>eHealth</w:t>
        </w:r>
        <w:proofErr w:type="spellEnd"/>
      </w:hyperlink>
    </w:p>
  </w:footnote>
  <w:footnote w:id="2">
    <w:p w:rsidR="00475C46" w:rsidRPr="004D5690" w:rsidRDefault="00475C46">
      <w:pPr>
        <w:pStyle w:val="Notedebasdepage"/>
        <w:rPr>
          <w:lang w:val="fr-BE"/>
        </w:rPr>
      </w:pPr>
      <w:r>
        <w:rPr>
          <w:rStyle w:val="Appelnotedebasdep"/>
        </w:rPr>
        <w:footnoteRef/>
      </w:r>
      <w:r w:rsidRPr="004D5690">
        <w:rPr>
          <w:lang w:val="fr-BE"/>
        </w:rPr>
        <w:t xml:space="preserve"> Le droit de plainte est défini à l'art. 11 de la LDP.</w:t>
      </w:r>
    </w:p>
  </w:footnote>
  <w:footnote w:id="3">
    <w:p w:rsidR="00475C46" w:rsidRPr="004D5690" w:rsidRDefault="00475C46">
      <w:pPr>
        <w:pStyle w:val="Notedebasdepage"/>
        <w:rPr>
          <w:lang w:val="fr-BE"/>
        </w:rPr>
      </w:pPr>
      <w:r>
        <w:rPr>
          <w:rStyle w:val="Appelnotedebasdep"/>
        </w:rPr>
        <w:footnoteRef/>
      </w:r>
      <w:r w:rsidRPr="004D5690">
        <w:rPr>
          <w:lang w:val="fr-BE"/>
        </w:rPr>
        <w:t xml:space="preserve"> Le </w:t>
      </w:r>
      <w:r w:rsidRPr="00165309">
        <w:rPr>
          <w:b/>
          <w:lang w:val="fr"/>
        </w:rPr>
        <w:t>représentant désigné</w:t>
      </w:r>
      <w:r w:rsidRPr="004D5690">
        <w:rPr>
          <w:lang w:val="fr-BE"/>
        </w:rPr>
        <w:t xml:space="preserve"> est défini à l'art. 14 § 1</w:t>
      </w:r>
      <w:r w:rsidRPr="004D5690">
        <w:rPr>
          <w:vertAlign w:val="superscript"/>
          <w:lang w:val="fr-BE"/>
        </w:rPr>
        <w:t>er</w:t>
      </w:r>
      <w:r w:rsidRPr="004D5690">
        <w:rPr>
          <w:lang w:val="fr-BE"/>
        </w:rPr>
        <w:t xml:space="preserve"> de la LDP.  Un représentant désigné est une personne désignée préalablement par le patient, qui se substituera au patient. Ceci si et aussi longtemps que le patient n'est pas en mesure d'exercer ses droits définis dans la LDP. Le représentant désigné exercera alors ces droits. La désignation de cette personne s’effectue par un mandat écrit spécifique, daté et signé par cette personne ainsi que par le patient, mandat par lequel cette personne marque son consentement.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8B628C8"/>
    <w:lvl w:ilvl="0">
      <w:start w:val="1"/>
      <w:numFmt w:val="bullet"/>
      <w:pStyle w:val="Listepuces3"/>
      <w:lvlText w:val=""/>
      <w:lvlJc w:val="left"/>
      <w:pPr>
        <w:tabs>
          <w:tab w:val="num" w:pos="1134"/>
        </w:tabs>
        <w:ind w:left="1134" w:hanging="227"/>
      </w:pPr>
      <w:rPr>
        <w:rFonts w:ascii="Symbol" w:hAnsi="Symbol" w:hint="default"/>
        <w:color w:val="999999"/>
      </w:rPr>
    </w:lvl>
  </w:abstractNum>
  <w:abstractNum w:abstractNumId="1">
    <w:nsid w:val="FFFFFF83"/>
    <w:multiLevelType w:val="singleLevel"/>
    <w:tmpl w:val="DB2476D8"/>
    <w:lvl w:ilvl="0">
      <w:start w:val="1"/>
      <w:numFmt w:val="bullet"/>
      <w:pStyle w:val="Listepuces2"/>
      <w:lvlText w:val="–"/>
      <w:lvlJc w:val="left"/>
      <w:pPr>
        <w:tabs>
          <w:tab w:val="num" w:pos="680"/>
        </w:tabs>
        <w:ind w:left="680" w:hanging="226"/>
      </w:pPr>
      <w:rPr>
        <w:rFonts w:ascii="Arial" w:hAnsi="Arial" w:hint="default"/>
      </w:rPr>
    </w:lvl>
  </w:abstractNum>
  <w:abstractNum w:abstractNumId="2">
    <w:nsid w:val="065C2779"/>
    <w:multiLevelType w:val="multilevel"/>
    <w:tmpl w:val="4D681C06"/>
    <w:numStyleLink w:val="Opmaakprofiel1"/>
  </w:abstractNum>
  <w:abstractNum w:abstractNumId="3">
    <w:nsid w:val="0B974730"/>
    <w:multiLevelType w:val="hybridMultilevel"/>
    <w:tmpl w:val="A9AE22B8"/>
    <w:lvl w:ilvl="0" w:tplc="6F9C0EE4">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EA4058"/>
    <w:multiLevelType w:val="multilevel"/>
    <w:tmpl w:val="4D681C06"/>
    <w:numStyleLink w:val="Opmaakprofiel1"/>
  </w:abstractNum>
  <w:abstractNum w:abstractNumId="5">
    <w:nsid w:val="1781553D"/>
    <w:multiLevelType w:val="hybridMultilevel"/>
    <w:tmpl w:val="0084380E"/>
    <w:lvl w:ilvl="0" w:tplc="D29E9702">
      <w:numFmt w:val="bullet"/>
      <w:lvlText w:val=""/>
      <w:lvlJc w:val="left"/>
      <w:pPr>
        <w:ind w:left="720" w:hanging="360"/>
      </w:pPr>
      <w:rPr>
        <w:rFonts w:ascii="Symbol" w:eastAsia="Calibri" w:hAnsi="Symbol" w:cs="Calibri" w:hint="default"/>
      </w:rPr>
    </w:lvl>
    <w:lvl w:ilvl="1" w:tplc="08130003">
      <w:start w:val="1"/>
      <w:numFmt w:val="bullet"/>
      <w:lvlText w:val="o"/>
      <w:lvlJc w:val="left"/>
      <w:pPr>
        <w:ind w:left="1440" w:hanging="360"/>
      </w:pPr>
      <w:rPr>
        <w:rFonts w:ascii="Courier New" w:hAnsi="Courier New" w:cs="Courier New" w:hint="default"/>
      </w:rPr>
    </w:lvl>
    <w:lvl w:ilvl="2" w:tplc="F3300D96">
      <w:numFmt w:val="bullet"/>
      <w:lvlText w:val="–"/>
      <w:lvlJc w:val="left"/>
      <w:pPr>
        <w:ind w:left="2655" w:hanging="855"/>
      </w:pPr>
      <w:rPr>
        <w:rFonts w:ascii="Calibri" w:eastAsia="Times New Roman"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13CC7"/>
    <w:multiLevelType w:val="multilevel"/>
    <w:tmpl w:val="4D681C06"/>
    <w:numStyleLink w:val="Opmaakprofiel1"/>
  </w:abstractNum>
  <w:abstractNum w:abstractNumId="7">
    <w:nsid w:val="33AF0185"/>
    <w:multiLevelType w:val="multilevel"/>
    <w:tmpl w:val="82DE07D0"/>
    <w:lvl w:ilvl="0">
      <w:start w:val="1"/>
      <w:numFmt w:val="bullet"/>
      <w:pStyle w:val="Opsomming"/>
      <w:lvlText w:val="–"/>
      <w:lvlJc w:val="left"/>
      <w:pPr>
        <w:tabs>
          <w:tab w:val="num" w:pos="227"/>
        </w:tabs>
        <w:ind w:left="227" w:hanging="227"/>
      </w:pPr>
      <w:rPr>
        <w:rFonts w:ascii="Arial" w:hAnsi="Arial" w:hint="default"/>
      </w:rPr>
    </w:lvl>
    <w:lvl w:ilvl="1">
      <w:start w:val="1"/>
      <w:numFmt w:val="bullet"/>
      <w:lvlText w:val="–"/>
      <w:lvlJc w:val="left"/>
      <w:pPr>
        <w:tabs>
          <w:tab w:val="num" w:pos="1077"/>
        </w:tabs>
        <w:ind w:left="1077" w:hanging="226"/>
      </w:pPr>
      <w:rPr>
        <w:rFonts w:ascii="Arial" w:hAnsi="Arial" w:hint="default"/>
      </w:rPr>
    </w:lvl>
    <w:lvl w:ilvl="2">
      <w:start w:val="1"/>
      <w:numFmt w:val="bullet"/>
      <w:lvlText w:val="–"/>
      <w:lvlJc w:val="left"/>
      <w:pPr>
        <w:tabs>
          <w:tab w:val="num" w:pos="1928"/>
        </w:tabs>
        <w:ind w:left="1928" w:hanging="227"/>
      </w:pPr>
      <w:rPr>
        <w:rFonts w:ascii="Arial" w:hAnsi="Arial" w:hint="default"/>
      </w:rPr>
    </w:lvl>
    <w:lvl w:ilvl="3">
      <w:start w:val="1"/>
      <w:numFmt w:val="bullet"/>
      <w:lvlText w:val="–"/>
      <w:lvlJc w:val="left"/>
      <w:pPr>
        <w:tabs>
          <w:tab w:val="num" w:pos="2778"/>
        </w:tabs>
        <w:ind w:left="2778" w:hanging="226"/>
      </w:pPr>
      <w:rPr>
        <w:rFonts w:ascii="Arial" w:hAnsi="Arial" w:hint="default"/>
      </w:rPr>
    </w:lvl>
    <w:lvl w:ilvl="4">
      <w:start w:val="1"/>
      <w:numFmt w:val="bullet"/>
      <w:lvlText w:val="–"/>
      <w:lvlJc w:val="left"/>
      <w:pPr>
        <w:tabs>
          <w:tab w:val="num" w:pos="3629"/>
        </w:tabs>
        <w:ind w:left="3629" w:hanging="227"/>
      </w:pPr>
      <w:rPr>
        <w:rFonts w:ascii="Arial" w:hAnsi="Arial" w:hint="default"/>
      </w:rPr>
    </w:lvl>
    <w:lvl w:ilvl="5">
      <w:start w:val="1"/>
      <w:numFmt w:val="bullet"/>
      <w:lvlText w:val="–"/>
      <w:lvlJc w:val="left"/>
      <w:pPr>
        <w:tabs>
          <w:tab w:val="num" w:pos="4479"/>
        </w:tabs>
        <w:ind w:left="4479" w:hanging="226"/>
      </w:pPr>
      <w:rPr>
        <w:rFonts w:ascii="Arial" w:hAnsi="Arial" w:hint="default"/>
      </w:rPr>
    </w:lvl>
    <w:lvl w:ilvl="6">
      <w:start w:val="1"/>
      <w:numFmt w:val="bullet"/>
      <w:lvlText w:val="–"/>
      <w:lvlJc w:val="left"/>
      <w:pPr>
        <w:tabs>
          <w:tab w:val="num" w:pos="5330"/>
        </w:tabs>
        <w:ind w:left="5330" w:hanging="227"/>
      </w:pPr>
      <w:rPr>
        <w:rFonts w:ascii="Arial" w:hAnsi="Arial" w:hint="default"/>
      </w:rPr>
    </w:lvl>
    <w:lvl w:ilvl="7">
      <w:start w:val="1"/>
      <w:numFmt w:val="bullet"/>
      <w:lvlText w:val="–"/>
      <w:lvlJc w:val="left"/>
      <w:pPr>
        <w:tabs>
          <w:tab w:val="num" w:pos="6180"/>
        </w:tabs>
        <w:ind w:left="6180" w:hanging="226"/>
      </w:pPr>
      <w:rPr>
        <w:rFonts w:ascii="Arial" w:hAnsi="Arial" w:hint="default"/>
      </w:rPr>
    </w:lvl>
    <w:lvl w:ilvl="8">
      <w:start w:val="1"/>
      <w:numFmt w:val="bullet"/>
      <w:lvlText w:val="–"/>
      <w:lvlJc w:val="left"/>
      <w:pPr>
        <w:tabs>
          <w:tab w:val="num" w:pos="7031"/>
        </w:tabs>
        <w:ind w:left="7031" w:hanging="227"/>
      </w:pPr>
      <w:rPr>
        <w:rFonts w:ascii="Arial" w:hAnsi="Arial" w:hint="default"/>
      </w:rPr>
    </w:lvl>
  </w:abstractNum>
  <w:abstractNum w:abstractNumId="8">
    <w:nsid w:val="38A60551"/>
    <w:multiLevelType w:val="hybridMultilevel"/>
    <w:tmpl w:val="61067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3E14F4"/>
    <w:multiLevelType w:val="hybridMultilevel"/>
    <w:tmpl w:val="04EAE5E4"/>
    <w:lvl w:ilvl="0" w:tplc="D29E9702">
      <w:numFmt w:val="bullet"/>
      <w:lvlText w:val=""/>
      <w:lvlJc w:val="left"/>
      <w:pPr>
        <w:ind w:left="360" w:hanging="360"/>
      </w:pPr>
      <w:rPr>
        <w:rFonts w:ascii="Symbol" w:eastAsia="Calibri" w:hAnsi="Symbol"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24474A1"/>
    <w:multiLevelType w:val="multilevel"/>
    <w:tmpl w:val="19727CF8"/>
    <w:lvl w:ilvl="0">
      <w:start w:val="1"/>
      <w:numFmt w:val="decimal"/>
      <w:lvlText w:val="%1"/>
      <w:lvlJc w:val="left"/>
      <w:pPr>
        <w:tabs>
          <w:tab w:val="num" w:pos="1531"/>
        </w:tabs>
        <w:ind w:left="1418" w:hanging="1418"/>
      </w:pPr>
      <w:rPr>
        <w:rFonts w:hint="default"/>
      </w:rPr>
    </w:lvl>
    <w:lvl w:ilvl="1">
      <w:start w:val="1"/>
      <w:numFmt w:val="decimal"/>
      <w:lvlText w:val="%1.%2"/>
      <w:lvlJc w:val="left"/>
      <w:pPr>
        <w:tabs>
          <w:tab w:val="num" w:pos="1531"/>
        </w:tabs>
        <w:ind w:left="1418"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hint="default"/>
      </w:rPr>
    </w:lvl>
    <w:lvl w:ilvl="4">
      <w:start w:val="1"/>
      <w:numFmt w:val="decimal"/>
      <w:lvlText w:val="%1.%2.%3.%4.%5"/>
      <w:lvlJc w:val="left"/>
      <w:pPr>
        <w:tabs>
          <w:tab w:val="num" w:pos="1531"/>
        </w:tabs>
        <w:ind w:left="1418" w:hanging="1418"/>
      </w:pPr>
      <w:rPr>
        <w:rFonts w:hint="default"/>
      </w:rPr>
    </w:lvl>
    <w:lvl w:ilvl="5">
      <w:start w:val="1"/>
      <w:numFmt w:val="decimal"/>
      <w:lvlText w:val="%1.%2.%3.%4.%5.%6"/>
      <w:lvlJc w:val="left"/>
      <w:pPr>
        <w:tabs>
          <w:tab w:val="num" w:pos="1531"/>
        </w:tabs>
        <w:ind w:left="1418" w:hanging="1418"/>
      </w:pPr>
      <w:rPr>
        <w:rFonts w:hint="default"/>
      </w:rPr>
    </w:lvl>
    <w:lvl w:ilvl="6">
      <w:start w:val="1"/>
      <w:numFmt w:val="decimal"/>
      <w:lvlText w:val="%1.%2.%3.%4.%5.%6.%7"/>
      <w:lvlJc w:val="left"/>
      <w:pPr>
        <w:tabs>
          <w:tab w:val="num" w:pos="1531"/>
        </w:tabs>
        <w:ind w:left="1418" w:hanging="1418"/>
      </w:pPr>
      <w:rPr>
        <w:rFonts w:hint="default"/>
      </w:rPr>
    </w:lvl>
    <w:lvl w:ilvl="7">
      <w:start w:val="1"/>
      <w:numFmt w:val="decimal"/>
      <w:lvlText w:val="%1.%2.%3.%4.%5.%6.%7.%8"/>
      <w:lvlJc w:val="left"/>
      <w:pPr>
        <w:tabs>
          <w:tab w:val="num" w:pos="1531"/>
        </w:tabs>
        <w:ind w:left="1418" w:hanging="1418"/>
      </w:pPr>
      <w:rPr>
        <w:rFonts w:hint="default"/>
      </w:rPr>
    </w:lvl>
    <w:lvl w:ilvl="8">
      <w:start w:val="1"/>
      <w:numFmt w:val="decimal"/>
      <w:lvlText w:val="%1.%2.%3.%4.%5.%6.%7.%8.%9"/>
      <w:lvlJc w:val="left"/>
      <w:pPr>
        <w:tabs>
          <w:tab w:val="num" w:pos="1531"/>
        </w:tabs>
        <w:ind w:left="1418" w:hanging="1418"/>
      </w:pPr>
      <w:rPr>
        <w:rFonts w:hint="default"/>
      </w:rPr>
    </w:lvl>
  </w:abstractNum>
  <w:abstractNum w:abstractNumId="11">
    <w:nsid w:val="4D2F4F45"/>
    <w:multiLevelType w:val="hybridMultilevel"/>
    <w:tmpl w:val="833CF6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A14F74"/>
    <w:multiLevelType w:val="multilevel"/>
    <w:tmpl w:val="4D681C06"/>
    <w:numStyleLink w:val="Opmaakprofiel1"/>
  </w:abstractNum>
  <w:abstractNum w:abstractNumId="13">
    <w:nsid w:val="56FE09C8"/>
    <w:multiLevelType w:val="multilevel"/>
    <w:tmpl w:val="E8AE1DE8"/>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4">
    <w:nsid w:val="5C7F47D7"/>
    <w:multiLevelType w:val="multilevel"/>
    <w:tmpl w:val="593A8982"/>
    <w:lvl w:ilvl="0">
      <w:start w:val="1"/>
      <w:numFmt w:val="decimal"/>
      <w:lvlText w:val="%1"/>
      <w:lvlJc w:val="left"/>
      <w:pPr>
        <w:tabs>
          <w:tab w:val="num" w:pos="113"/>
        </w:tabs>
        <w:ind w:left="0" w:hanging="1418"/>
      </w:pPr>
      <w:rPr>
        <w:rFonts w:hint="default"/>
      </w:rPr>
    </w:lvl>
    <w:lvl w:ilvl="1">
      <w:start w:val="1"/>
      <w:numFmt w:val="decimal"/>
      <w:pStyle w:val="Titre2"/>
      <w:lvlText w:val="%2."/>
      <w:lvlJc w:val="left"/>
      <w:pPr>
        <w:tabs>
          <w:tab w:val="num" w:pos="113"/>
        </w:tabs>
        <w:ind w:left="0" w:hanging="1418"/>
      </w:pPr>
      <w:rPr>
        <w:rFonts w:ascii="Arial Narrow" w:hAnsi="Arial Narrow" w:hint="default"/>
        <w:b w:val="0"/>
        <w:i w:val="0"/>
        <w:sz w:val="22"/>
      </w:rPr>
    </w:lvl>
    <w:lvl w:ilvl="2">
      <w:start w:val="1"/>
      <w:numFmt w:val="decimal"/>
      <w:pStyle w:val="Titre3"/>
      <w:lvlText w:val="%1.%2.%3"/>
      <w:lvlJc w:val="left"/>
      <w:pPr>
        <w:tabs>
          <w:tab w:val="num" w:pos="113"/>
        </w:tabs>
        <w:ind w:left="0" w:hanging="1418"/>
      </w:pPr>
      <w:rPr>
        <w:rFonts w:hint="default"/>
        <w:b w:val="0"/>
        <w:i w:val="0"/>
      </w:rPr>
    </w:lvl>
    <w:lvl w:ilvl="3">
      <w:start w:val="1"/>
      <w:numFmt w:val="decimal"/>
      <w:pStyle w:val="Titre4"/>
      <w:lvlText w:val="%1.%2.%3.%4"/>
      <w:lvlJc w:val="left"/>
      <w:pPr>
        <w:tabs>
          <w:tab w:val="num" w:pos="113"/>
        </w:tabs>
        <w:ind w:left="0" w:firstLine="0"/>
      </w:pPr>
      <w:rPr>
        <w:rFonts w:hint="default"/>
        <w:b w:val="0"/>
        <w:i w:val="0"/>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5">
    <w:nsid w:val="5D8F7CBD"/>
    <w:multiLevelType w:val="hybridMultilevel"/>
    <w:tmpl w:val="2410DD4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1E6702A"/>
    <w:multiLevelType w:val="multilevel"/>
    <w:tmpl w:val="4D681C06"/>
    <w:styleLink w:val="Opmaakprofiel1"/>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13"/>
        </w:tabs>
        <w:ind w:left="0" w:hanging="1418"/>
      </w:pPr>
      <w:rPr>
        <w:rFonts w:hint="default"/>
      </w:rPr>
    </w:lvl>
    <w:lvl w:ilvl="3">
      <w:start w:val="1"/>
      <w:numFmt w:val="decimal"/>
      <w:lvlText w:val="%1.%2.%3.%4"/>
      <w:lvlJc w:val="left"/>
      <w:pPr>
        <w:tabs>
          <w:tab w:val="num" w:pos="113"/>
        </w:tabs>
        <w:ind w:left="0" w:hanging="1418"/>
      </w:pPr>
      <w:rPr>
        <w:rFonts w:hint="default"/>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7">
    <w:nsid w:val="672A0AF4"/>
    <w:multiLevelType w:val="hybridMultilevel"/>
    <w:tmpl w:val="A7145A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92D3930"/>
    <w:multiLevelType w:val="hybridMultilevel"/>
    <w:tmpl w:val="4DD43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D3B2C3E"/>
    <w:multiLevelType w:val="multilevel"/>
    <w:tmpl w:val="5E822F56"/>
    <w:lvl w:ilvl="0">
      <w:start w:val="1"/>
      <w:numFmt w:val="decimal"/>
      <w:pStyle w:val="Cijferlijst"/>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0">
    <w:nsid w:val="70E856A2"/>
    <w:multiLevelType w:val="multilevel"/>
    <w:tmpl w:val="F8B28B02"/>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ED1753B"/>
    <w:multiLevelType w:val="hybridMultilevel"/>
    <w:tmpl w:val="BBAAEBE6"/>
    <w:lvl w:ilvl="0" w:tplc="EE06F1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0"/>
  </w:num>
  <w:num w:numId="4">
    <w:abstractNumId w:val="13"/>
  </w:num>
  <w:num w:numId="5">
    <w:abstractNumId w:val="7"/>
  </w:num>
  <w:num w:numId="6">
    <w:abstractNumId w:val="0"/>
  </w:num>
  <w:num w:numId="7">
    <w:abstractNumId w:val="1"/>
  </w:num>
  <w:num w:numId="8">
    <w:abstractNumId w:val="16"/>
  </w:num>
  <w:num w:numId="9">
    <w:abstractNumId w:val="2"/>
    <w:lvlOverride w:ilvl="0">
      <w:lvl w:ilvl="0">
        <w:start w:val="1"/>
        <w:numFmt w:val="decimal"/>
        <w:lvlText w:val="%1"/>
        <w:lvlJc w:val="left"/>
        <w:pPr>
          <w:tabs>
            <w:tab w:val="num" w:pos="113"/>
          </w:tabs>
          <w:ind w:left="0" w:hanging="1418"/>
        </w:pPr>
        <w:rPr>
          <w:rFonts w:hint="default"/>
        </w:rPr>
      </w:lvl>
    </w:lvlOverride>
    <w:lvlOverride w:ilvl="1">
      <w:lvl w:ilvl="1">
        <w:start w:val="1"/>
        <w:numFmt w:val="decimal"/>
        <w:lvlText w:val="%1.%2"/>
        <w:lvlJc w:val="left"/>
        <w:pPr>
          <w:tabs>
            <w:tab w:val="num" w:pos="113"/>
          </w:tabs>
          <w:ind w:left="0" w:hanging="1418"/>
        </w:pPr>
        <w:rPr>
          <w:rFonts w:hint="default"/>
        </w:rPr>
      </w:lvl>
    </w:lvlOverride>
    <w:lvlOverride w:ilvl="2">
      <w:lvl w:ilvl="2">
        <w:start w:val="1"/>
        <w:numFmt w:val="decimal"/>
        <w:lvlText w:val="%1.%2.%3"/>
        <w:lvlJc w:val="left"/>
        <w:pPr>
          <w:tabs>
            <w:tab w:val="num" w:pos="113"/>
          </w:tabs>
          <w:ind w:left="0" w:hanging="1418"/>
        </w:pPr>
        <w:rPr>
          <w:rFonts w:hint="default"/>
        </w:rPr>
      </w:lvl>
    </w:lvlOverride>
    <w:lvlOverride w:ilvl="3">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113"/>
          </w:tabs>
          <w:ind w:left="0" w:hanging="1418"/>
        </w:pPr>
        <w:rPr>
          <w:rFonts w:hint="default"/>
        </w:rPr>
      </w:lvl>
    </w:lvlOverride>
    <w:lvlOverride w:ilvl="5">
      <w:lvl w:ilvl="5">
        <w:start w:val="1"/>
        <w:numFmt w:val="decimal"/>
        <w:lvlText w:val="%1.%2.%3.%4.%5.%6"/>
        <w:lvlJc w:val="left"/>
        <w:pPr>
          <w:tabs>
            <w:tab w:val="num" w:pos="113"/>
          </w:tabs>
          <w:ind w:left="0" w:hanging="1418"/>
        </w:pPr>
        <w:rPr>
          <w:rFonts w:hint="default"/>
        </w:rPr>
      </w:lvl>
    </w:lvlOverride>
    <w:lvlOverride w:ilvl="6">
      <w:lvl w:ilvl="6">
        <w:start w:val="1"/>
        <w:numFmt w:val="decimal"/>
        <w:lvlText w:val="%1.%2.%3.%4.%5.%6.%7"/>
        <w:lvlJc w:val="left"/>
        <w:pPr>
          <w:tabs>
            <w:tab w:val="num" w:pos="113"/>
          </w:tabs>
          <w:ind w:left="0" w:hanging="1418"/>
        </w:pPr>
        <w:rPr>
          <w:rFonts w:hint="default"/>
        </w:rPr>
      </w:lvl>
    </w:lvlOverride>
    <w:lvlOverride w:ilvl="7">
      <w:lvl w:ilvl="7">
        <w:start w:val="1"/>
        <w:numFmt w:val="decimal"/>
        <w:lvlText w:val="%1.%2.%3.%4.%5.%6.%7.%8"/>
        <w:lvlJc w:val="left"/>
        <w:pPr>
          <w:tabs>
            <w:tab w:val="num" w:pos="113"/>
          </w:tabs>
          <w:ind w:left="0" w:hanging="1418"/>
        </w:pPr>
        <w:rPr>
          <w:rFonts w:hint="default"/>
        </w:rPr>
      </w:lvl>
    </w:lvlOverride>
    <w:lvlOverride w:ilvl="8">
      <w:lvl w:ilvl="8">
        <w:start w:val="1"/>
        <w:numFmt w:val="decimal"/>
        <w:lvlText w:val="%1.%2.%3.%4.%5.%6.%7.%8.%9"/>
        <w:lvlJc w:val="left"/>
        <w:pPr>
          <w:tabs>
            <w:tab w:val="num" w:pos="113"/>
          </w:tabs>
          <w:ind w:left="0" w:hanging="1418"/>
        </w:pPr>
        <w:rPr>
          <w:rFonts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4"/>
  </w:num>
  <w:num w:numId="14">
    <w:abstractNumId w:val="14"/>
  </w:num>
  <w:num w:numId="15">
    <w:abstractNumId w:val="21"/>
  </w:num>
  <w:num w:numId="16">
    <w:abstractNumId w:val="19"/>
  </w:num>
  <w:num w:numId="17">
    <w:abstractNumId w:val="5"/>
  </w:num>
  <w:num w:numId="18">
    <w:abstractNumId w:val="18"/>
  </w:num>
  <w:num w:numId="19">
    <w:abstractNumId w:val="8"/>
  </w:num>
  <w:num w:numId="20">
    <w:abstractNumId w:val="3"/>
  </w:num>
  <w:num w:numId="21">
    <w:abstractNumId w:val="11"/>
  </w:num>
  <w:num w:numId="22">
    <w:abstractNumId w:val="15"/>
  </w:num>
  <w:num w:numId="23">
    <w:abstractNumId w:val="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E"/>
    <w:rsid w:val="000204D4"/>
    <w:rsid w:val="00023E3A"/>
    <w:rsid w:val="00025235"/>
    <w:rsid w:val="0003488B"/>
    <w:rsid w:val="00054BC1"/>
    <w:rsid w:val="000758A6"/>
    <w:rsid w:val="00082183"/>
    <w:rsid w:val="000B1953"/>
    <w:rsid w:val="000B377C"/>
    <w:rsid w:val="000B411E"/>
    <w:rsid w:val="000E56E8"/>
    <w:rsid w:val="000F1123"/>
    <w:rsid w:val="0010101E"/>
    <w:rsid w:val="00132F5C"/>
    <w:rsid w:val="00142C47"/>
    <w:rsid w:val="00146F1A"/>
    <w:rsid w:val="00147CFE"/>
    <w:rsid w:val="00165309"/>
    <w:rsid w:val="00167CAF"/>
    <w:rsid w:val="00185C66"/>
    <w:rsid w:val="0019036D"/>
    <w:rsid w:val="00195192"/>
    <w:rsid w:val="00196C3F"/>
    <w:rsid w:val="0019791D"/>
    <w:rsid w:val="001A16CC"/>
    <w:rsid w:val="001A37D6"/>
    <w:rsid w:val="001A6C33"/>
    <w:rsid w:val="001B2B58"/>
    <w:rsid w:val="001B42F6"/>
    <w:rsid w:val="001E3E91"/>
    <w:rsid w:val="001F7081"/>
    <w:rsid w:val="00205BB4"/>
    <w:rsid w:val="00231F23"/>
    <w:rsid w:val="002527F9"/>
    <w:rsid w:val="00264C3B"/>
    <w:rsid w:val="00277E74"/>
    <w:rsid w:val="00294A42"/>
    <w:rsid w:val="00297286"/>
    <w:rsid w:val="002B0427"/>
    <w:rsid w:val="002E4FD7"/>
    <w:rsid w:val="00302E3E"/>
    <w:rsid w:val="0031328F"/>
    <w:rsid w:val="00333768"/>
    <w:rsid w:val="003468C4"/>
    <w:rsid w:val="00352F37"/>
    <w:rsid w:val="00355331"/>
    <w:rsid w:val="0035614F"/>
    <w:rsid w:val="00375291"/>
    <w:rsid w:val="00375F5A"/>
    <w:rsid w:val="00376A00"/>
    <w:rsid w:val="00376DFC"/>
    <w:rsid w:val="003A3FE2"/>
    <w:rsid w:val="003B6C9B"/>
    <w:rsid w:val="003D31A3"/>
    <w:rsid w:val="003D65D9"/>
    <w:rsid w:val="003E7240"/>
    <w:rsid w:val="0040019F"/>
    <w:rsid w:val="00400DAA"/>
    <w:rsid w:val="00412570"/>
    <w:rsid w:val="0042524D"/>
    <w:rsid w:val="0045025C"/>
    <w:rsid w:val="00451202"/>
    <w:rsid w:val="00467819"/>
    <w:rsid w:val="0047053C"/>
    <w:rsid w:val="00475C46"/>
    <w:rsid w:val="004A008E"/>
    <w:rsid w:val="004A032E"/>
    <w:rsid w:val="004B3D69"/>
    <w:rsid w:val="004D5690"/>
    <w:rsid w:val="004F3DA2"/>
    <w:rsid w:val="004F7167"/>
    <w:rsid w:val="004F7BEB"/>
    <w:rsid w:val="00526EB5"/>
    <w:rsid w:val="005426AF"/>
    <w:rsid w:val="00554BDF"/>
    <w:rsid w:val="00561D90"/>
    <w:rsid w:val="00564E0F"/>
    <w:rsid w:val="0058431C"/>
    <w:rsid w:val="00585998"/>
    <w:rsid w:val="00591065"/>
    <w:rsid w:val="0059492D"/>
    <w:rsid w:val="00595A7B"/>
    <w:rsid w:val="005A31C4"/>
    <w:rsid w:val="005A49BD"/>
    <w:rsid w:val="005C3073"/>
    <w:rsid w:val="005C3446"/>
    <w:rsid w:val="005C425A"/>
    <w:rsid w:val="005C55DD"/>
    <w:rsid w:val="005E345A"/>
    <w:rsid w:val="005E4D75"/>
    <w:rsid w:val="005F1806"/>
    <w:rsid w:val="005F549C"/>
    <w:rsid w:val="00611BF9"/>
    <w:rsid w:val="00614790"/>
    <w:rsid w:val="0062051B"/>
    <w:rsid w:val="006402F7"/>
    <w:rsid w:val="00643453"/>
    <w:rsid w:val="00654D06"/>
    <w:rsid w:val="00662EDB"/>
    <w:rsid w:val="0069633F"/>
    <w:rsid w:val="006A0EE1"/>
    <w:rsid w:val="006A2806"/>
    <w:rsid w:val="006A44A2"/>
    <w:rsid w:val="006B19AE"/>
    <w:rsid w:val="006B24B4"/>
    <w:rsid w:val="006B3F4F"/>
    <w:rsid w:val="006C048A"/>
    <w:rsid w:val="006C24DF"/>
    <w:rsid w:val="006C418B"/>
    <w:rsid w:val="006D30FF"/>
    <w:rsid w:val="006E50C3"/>
    <w:rsid w:val="00704692"/>
    <w:rsid w:val="007063F3"/>
    <w:rsid w:val="00713AD9"/>
    <w:rsid w:val="0072040D"/>
    <w:rsid w:val="00734E31"/>
    <w:rsid w:val="00742BD1"/>
    <w:rsid w:val="0077661E"/>
    <w:rsid w:val="00780B37"/>
    <w:rsid w:val="007826CD"/>
    <w:rsid w:val="00786C91"/>
    <w:rsid w:val="0079082C"/>
    <w:rsid w:val="00797B71"/>
    <w:rsid w:val="007B3091"/>
    <w:rsid w:val="007B5720"/>
    <w:rsid w:val="007C7A10"/>
    <w:rsid w:val="007E0C7C"/>
    <w:rsid w:val="007F4EAC"/>
    <w:rsid w:val="008102FD"/>
    <w:rsid w:val="00817D55"/>
    <w:rsid w:val="00821E15"/>
    <w:rsid w:val="0082418E"/>
    <w:rsid w:val="0082707F"/>
    <w:rsid w:val="00833433"/>
    <w:rsid w:val="00843C22"/>
    <w:rsid w:val="00862AC0"/>
    <w:rsid w:val="00870898"/>
    <w:rsid w:val="00873D7B"/>
    <w:rsid w:val="00877933"/>
    <w:rsid w:val="00895A3E"/>
    <w:rsid w:val="008A05FA"/>
    <w:rsid w:val="008B252B"/>
    <w:rsid w:val="008C064A"/>
    <w:rsid w:val="008C1022"/>
    <w:rsid w:val="008C6F6A"/>
    <w:rsid w:val="008E64BB"/>
    <w:rsid w:val="00911F70"/>
    <w:rsid w:val="00914CDA"/>
    <w:rsid w:val="0094539E"/>
    <w:rsid w:val="009670BA"/>
    <w:rsid w:val="009A6B5D"/>
    <w:rsid w:val="009B71DC"/>
    <w:rsid w:val="009C5E31"/>
    <w:rsid w:val="009D38B0"/>
    <w:rsid w:val="009D5666"/>
    <w:rsid w:val="009E49D2"/>
    <w:rsid w:val="009E53BB"/>
    <w:rsid w:val="009F0F33"/>
    <w:rsid w:val="009F3EEA"/>
    <w:rsid w:val="00A13A41"/>
    <w:rsid w:val="00A27FE4"/>
    <w:rsid w:val="00A53C7A"/>
    <w:rsid w:val="00A566F3"/>
    <w:rsid w:val="00A73C03"/>
    <w:rsid w:val="00A87E30"/>
    <w:rsid w:val="00A92EA5"/>
    <w:rsid w:val="00AB5994"/>
    <w:rsid w:val="00AC63A9"/>
    <w:rsid w:val="00AC7115"/>
    <w:rsid w:val="00AD3BCB"/>
    <w:rsid w:val="00AE5861"/>
    <w:rsid w:val="00AF16B8"/>
    <w:rsid w:val="00AF325B"/>
    <w:rsid w:val="00B03CDF"/>
    <w:rsid w:val="00B152C6"/>
    <w:rsid w:val="00B47C90"/>
    <w:rsid w:val="00B50EC4"/>
    <w:rsid w:val="00B578F7"/>
    <w:rsid w:val="00B6366E"/>
    <w:rsid w:val="00B770EE"/>
    <w:rsid w:val="00B83797"/>
    <w:rsid w:val="00B93851"/>
    <w:rsid w:val="00B97E78"/>
    <w:rsid w:val="00BC2F89"/>
    <w:rsid w:val="00BD2318"/>
    <w:rsid w:val="00BD2EB6"/>
    <w:rsid w:val="00BD65A3"/>
    <w:rsid w:val="00BF3C3A"/>
    <w:rsid w:val="00C037B7"/>
    <w:rsid w:val="00C04925"/>
    <w:rsid w:val="00C12A75"/>
    <w:rsid w:val="00C33694"/>
    <w:rsid w:val="00C51A7F"/>
    <w:rsid w:val="00C66A56"/>
    <w:rsid w:val="00C70A55"/>
    <w:rsid w:val="00C736E3"/>
    <w:rsid w:val="00C8392F"/>
    <w:rsid w:val="00C94CB1"/>
    <w:rsid w:val="00C94CC1"/>
    <w:rsid w:val="00CA1F41"/>
    <w:rsid w:val="00CB167A"/>
    <w:rsid w:val="00CB4E0F"/>
    <w:rsid w:val="00CC1B02"/>
    <w:rsid w:val="00CC20BB"/>
    <w:rsid w:val="00CD11E1"/>
    <w:rsid w:val="00CD3181"/>
    <w:rsid w:val="00CD53FE"/>
    <w:rsid w:val="00CD747C"/>
    <w:rsid w:val="00CE248B"/>
    <w:rsid w:val="00D10473"/>
    <w:rsid w:val="00D12458"/>
    <w:rsid w:val="00D21FB1"/>
    <w:rsid w:val="00D309DF"/>
    <w:rsid w:val="00D4525A"/>
    <w:rsid w:val="00D51270"/>
    <w:rsid w:val="00D520B4"/>
    <w:rsid w:val="00D57C54"/>
    <w:rsid w:val="00D57FFD"/>
    <w:rsid w:val="00D634BB"/>
    <w:rsid w:val="00D639C3"/>
    <w:rsid w:val="00D900C3"/>
    <w:rsid w:val="00DA0FB1"/>
    <w:rsid w:val="00DA31E8"/>
    <w:rsid w:val="00DA7071"/>
    <w:rsid w:val="00DC4400"/>
    <w:rsid w:val="00DC67C6"/>
    <w:rsid w:val="00DF59C0"/>
    <w:rsid w:val="00E054C8"/>
    <w:rsid w:val="00E100C4"/>
    <w:rsid w:val="00E2438C"/>
    <w:rsid w:val="00E340FC"/>
    <w:rsid w:val="00E479B9"/>
    <w:rsid w:val="00E51C01"/>
    <w:rsid w:val="00E530E5"/>
    <w:rsid w:val="00E73E35"/>
    <w:rsid w:val="00E84303"/>
    <w:rsid w:val="00EA55FD"/>
    <w:rsid w:val="00EB1D54"/>
    <w:rsid w:val="00ED283E"/>
    <w:rsid w:val="00ED38EC"/>
    <w:rsid w:val="00ED4583"/>
    <w:rsid w:val="00ED7B4B"/>
    <w:rsid w:val="00EE2486"/>
    <w:rsid w:val="00F07650"/>
    <w:rsid w:val="00F078FD"/>
    <w:rsid w:val="00F07CC4"/>
    <w:rsid w:val="00F2652C"/>
    <w:rsid w:val="00F30A90"/>
    <w:rsid w:val="00F315A7"/>
    <w:rsid w:val="00F531A6"/>
    <w:rsid w:val="00F67F00"/>
    <w:rsid w:val="00F7073B"/>
    <w:rsid w:val="00F85C01"/>
    <w:rsid w:val="00FA0C54"/>
    <w:rsid w:val="00FC0A3C"/>
    <w:rsid w:val="00FC24A2"/>
    <w:rsid w:val="00FE43CF"/>
    <w:rsid w:val="00FE6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3BCB"/>
    <w:pPr>
      <w:spacing w:after="240" w:line="240" w:lineRule="atLeast"/>
    </w:pPr>
    <w:rPr>
      <w:rFonts w:eastAsia="Times New Roman" w:cs="Times New Roman"/>
      <w:sz w:val="21"/>
      <w:szCs w:val="21"/>
      <w:lang w:eastAsia="nl-NL"/>
    </w:rPr>
  </w:style>
  <w:style w:type="paragraph" w:styleId="Titre1">
    <w:name w:val="heading 1"/>
    <w:basedOn w:val="Normal"/>
    <w:next w:val="Normal"/>
    <w:link w:val="Titre1Car"/>
    <w:qFormat/>
    <w:rsid w:val="009C5E31"/>
    <w:pPr>
      <w:keepNext/>
      <w:spacing w:before="240" w:line="390" w:lineRule="atLeast"/>
      <w:outlineLvl w:val="0"/>
    </w:pPr>
    <w:rPr>
      <w:rFonts w:asciiTheme="majorHAnsi" w:hAnsiTheme="majorHAnsi" w:cs="Arial"/>
      <w:b/>
      <w:bCs/>
      <w:caps/>
      <w:color w:val="0082CC" w:themeColor="accent1"/>
      <w:kern w:val="32"/>
      <w:sz w:val="28"/>
      <w:szCs w:val="32"/>
    </w:rPr>
  </w:style>
  <w:style w:type="paragraph" w:styleId="Titre2">
    <w:name w:val="heading 2"/>
    <w:basedOn w:val="Normal"/>
    <w:next w:val="Normal"/>
    <w:link w:val="Titre2Car"/>
    <w:qFormat/>
    <w:rsid w:val="009C5E31"/>
    <w:pPr>
      <w:keepNext/>
      <w:numPr>
        <w:ilvl w:val="1"/>
        <w:numId w:val="14"/>
      </w:numPr>
      <w:spacing w:before="240" w:after="120"/>
      <w:ind w:hanging="567"/>
      <w:outlineLvl w:val="1"/>
    </w:pPr>
    <w:rPr>
      <w:rFonts w:cs="Arial"/>
      <w:b/>
      <w:bCs/>
      <w:iCs/>
      <w:sz w:val="24"/>
      <w:szCs w:val="28"/>
    </w:rPr>
  </w:style>
  <w:style w:type="paragraph" w:styleId="Titre3">
    <w:name w:val="heading 3"/>
    <w:basedOn w:val="Normal"/>
    <w:next w:val="Normal"/>
    <w:link w:val="Titre3Car"/>
    <w:qFormat/>
    <w:rsid w:val="00D520B4"/>
    <w:pPr>
      <w:keepNext/>
      <w:numPr>
        <w:ilvl w:val="2"/>
        <w:numId w:val="14"/>
      </w:numPr>
      <w:outlineLvl w:val="2"/>
    </w:pPr>
    <w:rPr>
      <w:rFonts w:cs="Arial"/>
      <w:b/>
      <w:bCs/>
      <w:szCs w:val="26"/>
    </w:rPr>
  </w:style>
  <w:style w:type="paragraph" w:styleId="Titre4">
    <w:name w:val="heading 4"/>
    <w:basedOn w:val="Normal"/>
    <w:next w:val="Normal"/>
    <w:link w:val="Titre4Car"/>
    <w:qFormat/>
    <w:rsid w:val="00D520B4"/>
    <w:pPr>
      <w:keepNext/>
      <w:numPr>
        <w:ilvl w:val="3"/>
        <w:numId w:val="14"/>
      </w:numPr>
      <w:tabs>
        <w:tab w:val="left" w:pos="851"/>
      </w:tabs>
      <w:outlineLvl w:val="3"/>
    </w:pPr>
    <w:rPr>
      <w:b/>
      <w:bCs/>
      <w:szCs w:val="28"/>
    </w:rPr>
  </w:style>
  <w:style w:type="paragraph" w:styleId="Titre5">
    <w:name w:val="heading 5"/>
    <w:basedOn w:val="Normal"/>
    <w:next w:val="Normal"/>
    <w:link w:val="Titre5Car"/>
    <w:rsid w:val="00895A3E"/>
    <w:pPr>
      <w:spacing w:before="240" w:after="60"/>
      <w:outlineLvl w:val="4"/>
    </w:pPr>
    <w:rPr>
      <w:b/>
      <w:bCs/>
      <w:i/>
      <w:iCs/>
      <w:sz w:val="26"/>
      <w:szCs w:val="26"/>
    </w:rPr>
  </w:style>
  <w:style w:type="paragraph" w:styleId="Titre6">
    <w:name w:val="heading 6"/>
    <w:basedOn w:val="Normal"/>
    <w:next w:val="Normal"/>
    <w:link w:val="Titre6Car"/>
    <w:rsid w:val="00895A3E"/>
    <w:pPr>
      <w:spacing w:before="240" w:after="60"/>
      <w:outlineLvl w:val="5"/>
    </w:pPr>
    <w:rPr>
      <w:rFonts w:ascii="Times New Roman" w:hAnsi="Times New Roman"/>
      <w:b/>
      <w:bCs/>
    </w:rPr>
  </w:style>
  <w:style w:type="paragraph" w:styleId="Titre7">
    <w:name w:val="heading 7"/>
    <w:basedOn w:val="Normal"/>
    <w:next w:val="Normal"/>
    <w:link w:val="Titre7Car"/>
    <w:rsid w:val="00895A3E"/>
    <w:pPr>
      <w:spacing w:before="240" w:after="60"/>
      <w:outlineLvl w:val="6"/>
    </w:pPr>
    <w:rPr>
      <w:rFonts w:ascii="Times New Roman" w:hAnsi="Times New Roman"/>
      <w:sz w:val="24"/>
    </w:rPr>
  </w:style>
  <w:style w:type="paragraph" w:styleId="Titre8">
    <w:name w:val="heading 8"/>
    <w:basedOn w:val="Normal"/>
    <w:next w:val="Normal"/>
    <w:link w:val="Titre8Car"/>
    <w:rsid w:val="00895A3E"/>
    <w:pPr>
      <w:spacing w:before="240" w:after="60"/>
      <w:outlineLvl w:val="7"/>
    </w:pPr>
    <w:rPr>
      <w:rFonts w:ascii="Times New Roman" w:hAnsi="Times New Roman"/>
      <w:i/>
      <w:iCs/>
      <w:sz w:val="24"/>
    </w:rPr>
  </w:style>
  <w:style w:type="paragraph" w:styleId="Titre9">
    <w:name w:val="heading 9"/>
    <w:basedOn w:val="Normal"/>
    <w:next w:val="Normal"/>
    <w:link w:val="Titre9Car"/>
    <w:rsid w:val="00895A3E"/>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95A3E"/>
    <w:rPr>
      <w:color w:val="0088BB"/>
      <w:u w:val="single"/>
    </w:rPr>
  </w:style>
  <w:style w:type="paragraph" w:styleId="TM1">
    <w:name w:val="toc 1"/>
    <w:basedOn w:val="Normal"/>
    <w:next w:val="Normal"/>
    <w:autoRedefine/>
    <w:uiPriority w:val="39"/>
    <w:rsid w:val="00895A3E"/>
    <w:pPr>
      <w:tabs>
        <w:tab w:val="right" w:pos="8210"/>
      </w:tabs>
      <w:spacing w:before="120" w:after="120" w:line="280" w:lineRule="atLeast"/>
      <w:ind w:hanging="1418"/>
    </w:pPr>
    <w:rPr>
      <w:b/>
      <w:caps/>
      <w:noProof/>
      <w:sz w:val="24"/>
    </w:rPr>
  </w:style>
  <w:style w:type="paragraph" w:styleId="TM2">
    <w:name w:val="toc 2"/>
    <w:basedOn w:val="Normal"/>
    <w:next w:val="Normal"/>
    <w:autoRedefine/>
    <w:uiPriority w:val="39"/>
    <w:rsid w:val="004F7167"/>
    <w:pPr>
      <w:tabs>
        <w:tab w:val="right" w:pos="8210"/>
      </w:tabs>
      <w:spacing w:after="0"/>
      <w:ind w:hanging="1418"/>
    </w:pPr>
    <w:rPr>
      <w:b/>
    </w:rPr>
  </w:style>
  <w:style w:type="paragraph" w:styleId="TM3">
    <w:name w:val="toc 3"/>
    <w:basedOn w:val="Normal"/>
    <w:next w:val="Normal"/>
    <w:autoRedefine/>
    <w:uiPriority w:val="39"/>
    <w:rsid w:val="00895A3E"/>
    <w:pPr>
      <w:tabs>
        <w:tab w:val="right" w:pos="8210"/>
      </w:tabs>
      <w:spacing w:after="0"/>
      <w:ind w:hanging="1418"/>
    </w:pPr>
    <w:rPr>
      <w:noProof/>
    </w:rPr>
  </w:style>
  <w:style w:type="character" w:customStyle="1" w:styleId="Titre1Car">
    <w:name w:val="Titre 1 Car"/>
    <w:basedOn w:val="Policepardfaut"/>
    <w:link w:val="Titre1"/>
    <w:rsid w:val="009C5E31"/>
    <w:rPr>
      <w:rFonts w:asciiTheme="majorHAnsi" w:eastAsia="Times New Roman" w:hAnsiTheme="majorHAnsi" w:cs="Arial"/>
      <w:b/>
      <w:bCs/>
      <w:caps/>
      <w:color w:val="0082CC" w:themeColor="accent1"/>
      <w:kern w:val="32"/>
      <w:sz w:val="28"/>
      <w:szCs w:val="32"/>
      <w:lang w:eastAsia="nl-NL"/>
    </w:rPr>
  </w:style>
  <w:style w:type="character" w:customStyle="1" w:styleId="Titre2Car">
    <w:name w:val="Titre 2 Car"/>
    <w:basedOn w:val="Policepardfaut"/>
    <w:link w:val="Titre2"/>
    <w:rsid w:val="009C5E31"/>
    <w:rPr>
      <w:rFonts w:eastAsia="Times New Roman" w:cs="Arial"/>
      <w:b/>
      <w:bCs/>
      <w:iCs/>
      <w:sz w:val="24"/>
      <w:szCs w:val="28"/>
      <w:lang w:eastAsia="nl-NL"/>
    </w:rPr>
  </w:style>
  <w:style w:type="character" w:customStyle="1" w:styleId="Titre3Car">
    <w:name w:val="Titre 3 Car"/>
    <w:basedOn w:val="Policepardfaut"/>
    <w:link w:val="Titre3"/>
    <w:rsid w:val="00D520B4"/>
    <w:rPr>
      <w:rFonts w:eastAsia="Times New Roman" w:cs="Arial"/>
      <w:b/>
      <w:bCs/>
      <w:sz w:val="21"/>
      <w:szCs w:val="26"/>
      <w:lang w:eastAsia="nl-NL"/>
    </w:rPr>
  </w:style>
  <w:style w:type="character" w:customStyle="1" w:styleId="Titre4Car">
    <w:name w:val="Titre 4 Car"/>
    <w:basedOn w:val="Policepardfaut"/>
    <w:link w:val="Titre4"/>
    <w:rsid w:val="00D520B4"/>
    <w:rPr>
      <w:rFonts w:eastAsia="Times New Roman" w:cs="Times New Roman"/>
      <w:b/>
      <w:bCs/>
      <w:sz w:val="21"/>
      <w:szCs w:val="28"/>
      <w:lang w:eastAsia="nl-NL"/>
    </w:rPr>
  </w:style>
  <w:style w:type="character" w:customStyle="1" w:styleId="Titre5Car">
    <w:name w:val="Titre 5 Car"/>
    <w:basedOn w:val="Policepardfaut"/>
    <w:link w:val="Titre5"/>
    <w:rsid w:val="00895A3E"/>
    <w:rPr>
      <w:rFonts w:eastAsia="Times New Roman" w:cs="Times New Roman"/>
      <w:b/>
      <w:bCs/>
      <w:i/>
      <w:iCs/>
      <w:sz w:val="26"/>
      <w:szCs w:val="26"/>
      <w:lang w:eastAsia="nl-NL"/>
    </w:rPr>
  </w:style>
  <w:style w:type="character" w:customStyle="1" w:styleId="Titre6Car">
    <w:name w:val="Titre 6 Car"/>
    <w:basedOn w:val="Policepardfaut"/>
    <w:link w:val="Titre6"/>
    <w:rsid w:val="00895A3E"/>
    <w:rPr>
      <w:rFonts w:ascii="Times New Roman" w:eastAsia="Times New Roman" w:hAnsi="Times New Roman" w:cs="Times New Roman"/>
      <w:b/>
      <w:bCs/>
      <w:lang w:eastAsia="nl-NL"/>
    </w:rPr>
  </w:style>
  <w:style w:type="character" w:customStyle="1" w:styleId="Titre7Car">
    <w:name w:val="Titre 7 Car"/>
    <w:basedOn w:val="Policepardfaut"/>
    <w:link w:val="Titre7"/>
    <w:rsid w:val="00895A3E"/>
    <w:rPr>
      <w:rFonts w:ascii="Times New Roman" w:eastAsia="Times New Roman" w:hAnsi="Times New Roman" w:cs="Times New Roman"/>
      <w:sz w:val="24"/>
      <w:szCs w:val="21"/>
      <w:lang w:eastAsia="nl-NL"/>
    </w:rPr>
  </w:style>
  <w:style w:type="character" w:customStyle="1" w:styleId="Titre8Car">
    <w:name w:val="Titre 8 Car"/>
    <w:basedOn w:val="Policepardfaut"/>
    <w:link w:val="Titre8"/>
    <w:rsid w:val="00895A3E"/>
    <w:rPr>
      <w:rFonts w:ascii="Times New Roman" w:eastAsia="Times New Roman" w:hAnsi="Times New Roman" w:cs="Times New Roman"/>
      <w:i/>
      <w:iCs/>
      <w:sz w:val="24"/>
      <w:szCs w:val="21"/>
      <w:lang w:eastAsia="nl-NL"/>
    </w:rPr>
  </w:style>
  <w:style w:type="character" w:customStyle="1" w:styleId="Titre9Car">
    <w:name w:val="Titre 9 Car"/>
    <w:basedOn w:val="Policepardfaut"/>
    <w:link w:val="Titre9"/>
    <w:rsid w:val="00895A3E"/>
    <w:rPr>
      <w:rFonts w:eastAsia="Times New Roman" w:cs="Arial"/>
      <w:lang w:eastAsia="nl-NL"/>
    </w:rPr>
  </w:style>
  <w:style w:type="paragraph" w:customStyle="1" w:styleId="Opsomming">
    <w:name w:val="Opsomming"/>
    <w:basedOn w:val="Normal"/>
    <w:qFormat/>
    <w:rsid w:val="00895A3E"/>
    <w:pPr>
      <w:numPr>
        <w:numId w:val="5"/>
      </w:numPr>
      <w:tabs>
        <w:tab w:val="left" w:pos="851"/>
        <w:tab w:val="left" w:pos="1701"/>
        <w:tab w:val="left" w:pos="2552"/>
        <w:tab w:val="left" w:pos="3402"/>
        <w:tab w:val="left" w:pos="4253"/>
        <w:tab w:val="left" w:pos="5103"/>
      </w:tabs>
      <w:contextualSpacing/>
    </w:pPr>
  </w:style>
  <w:style w:type="paragraph" w:styleId="Titre">
    <w:name w:val="Title"/>
    <w:basedOn w:val="Normal"/>
    <w:next w:val="Normal"/>
    <w:link w:val="TitreCar"/>
    <w:rsid w:val="00895A3E"/>
    <w:pPr>
      <w:spacing w:after="0" w:line="720" w:lineRule="exact"/>
      <w:outlineLvl w:val="0"/>
    </w:pPr>
    <w:rPr>
      <w:rFonts w:asciiTheme="majorHAnsi" w:hAnsiTheme="majorHAnsi" w:cs="Arial"/>
      <w:b/>
      <w:bCs/>
      <w:kern w:val="28"/>
      <w:sz w:val="60"/>
      <w:szCs w:val="60"/>
    </w:rPr>
  </w:style>
  <w:style w:type="character" w:customStyle="1" w:styleId="TitreCar">
    <w:name w:val="Titre Car"/>
    <w:basedOn w:val="Policepardfaut"/>
    <w:link w:val="Titre"/>
    <w:rsid w:val="00895A3E"/>
    <w:rPr>
      <w:rFonts w:asciiTheme="majorHAnsi" w:eastAsia="Times New Roman" w:hAnsiTheme="majorHAnsi" w:cs="Arial"/>
      <w:b/>
      <w:bCs/>
      <w:kern w:val="28"/>
      <w:sz w:val="60"/>
      <w:szCs w:val="60"/>
      <w:lang w:eastAsia="nl-NL"/>
    </w:rPr>
  </w:style>
  <w:style w:type="paragraph" w:styleId="Notedebasdepage">
    <w:name w:val="footnote text"/>
    <w:basedOn w:val="Normal"/>
    <w:link w:val="NotedebasdepageCar"/>
    <w:semiHidden/>
    <w:rsid w:val="00895A3E"/>
    <w:pPr>
      <w:spacing w:after="40" w:line="200" w:lineRule="atLeast"/>
    </w:pPr>
    <w:rPr>
      <w:sz w:val="16"/>
      <w:szCs w:val="20"/>
    </w:rPr>
  </w:style>
  <w:style w:type="character" w:customStyle="1" w:styleId="NotedebasdepageCar">
    <w:name w:val="Note de bas de page Car"/>
    <w:basedOn w:val="Policepardfaut"/>
    <w:link w:val="Notedebasdepage"/>
    <w:semiHidden/>
    <w:rsid w:val="00895A3E"/>
    <w:rPr>
      <w:rFonts w:eastAsia="Times New Roman" w:cs="Times New Roman"/>
      <w:sz w:val="16"/>
      <w:szCs w:val="20"/>
      <w:lang w:eastAsia="nl-NL"/>
    </w:rPr>
  </w:style>
  <w:style w:type="character" w:styleId="Appelnotedebasdep">
    <w:name w:val="footnote reference"/>
    <w:basedOn w:val="Policepardfaut"/>
    <w:semiHidden/>
    <w:rsid w:val="00895A3E"/>
    <w:rPr>
      <w:vertAlign w:val="superscript"/>
    </w:rPr>
  </w:style>
  <w:style w:type="paragraph" w:styleId="Sous-titre">
    <w:name w:val="Subtitle"/>
    <w:basedOn w:val="Normal"/>
    <w:next w:val="Normal"/>
    <w:link w:val="Sous-titreC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Sous-titreCar">
    <w:name w:val="Sous-titre Car"/>
    <w:basedOn w:val="Policepardfaut"/>
    <w:link w:val="Sous-titre"/>
    <w:rsid w:val="00895A3E"/>
    <w:rPr>
      <w:rFonts w:asciiTheme="majorHAnsi" w:eastAsiaTheme="majorEastAsia" w:hAnsiTheme="majorHAnsi" w:cstheme="majorBidi"/>
      <w:iCs/>
      <w:spacing w:val="15"/>
      <w:sz w:val="28"/>
      <w:szCs w:val="28"/>
      <w:lang w:eastAsia="nl-NL"/>
    </w:rPr>
  </w:style>
  <w:style w:type="paragraph" w:styleId="En-tte">
    <w:name w:val="header"/>
    <w:basedOn w:val="Normal"/>
    <w:link w:val="En-tteCar"/>
    <w:uiPriority w:val="99"/>
    <w:unhideWhenUsed/>
    <w:rsid w:val="00895A3E"/>
    <w:pPr>
      <w:tabs>
        <w:tab w:val="center" w:pos="4513"/>
        <w:tab w:val="right" w:pos="9026"/>
      </w:tabs>
      <w:spacing w:after="0" w:line="240" w:lineRule="auto"/>
    </w:pPr>
  </w:style>
  <w:style w:type="character" w:customStyle="1" w:styleId="En-tteCar">
    <w:name w:val="En-tête Car"/>
    <w:basedOn w:val="Policepardfaut"/>
    <w:link w:val="En-tte"/>
    <w:uiPriority w:val="99"/>
    <w:rsid w:val="00895A3E"/>
    <w:rPr>
      <w:rFonts w:eastAsia="Times New Roman" w:cs="Times New Roman"/>
      <w:sz w:val="21"/>
      <w:szCs w:val="21"/>
      <w:lang w:eastAsia="nl-NL"/>
    </w:rPr>
  </w:style>
  <w:style w:type="paragraph" w:styleId="Pieddepage">
    <w:name w:val="footer"/>
    <w:basedOn w:val="Normal"/>
    <w:link w:val="PieddepageCar"/>
    <w:uiPriority w:val="99"/>
    <w:unhideWhenUsed/>
    <w:rsid w:val="00895A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95A3E"/>
    <w:rPr>
      <w:rFonts w:eastAsia="Times New Roman" w:cs="Times New Roman"/>
      <w:sz w:val="21"/>
      <w:szCs w:val="21"/>
      <w:lang w:eastAsia="nl-NL"/>
    </w:rPr>
  </w:style>
  <w:style w:type="table" w:styleId="Grilledutableau">
    <w:name w:val="Table Grid"/>
    <w:basedOn w:val="TableauNormal"/>
    <w:rsid w:val="00AD3BCB"/>
    <w:pPr>
      <w:spacing w:after="0" w:line="240" w:lineRule="auto"/>
    </w:pPr>
    <w:rPr>
      <w:rFonts w:eastAsia="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82183"/>
    <w:rPr>
      <w:color w:val="808080"/>
    </w:rPr>
  </w:style>
  <w:style w:type="paragraph" w:styleId="Textedebulles">
    <w:name w:val="Balloon Text"/>
    <w:basedOn w:val="Normal"/>
    <w:link w:val="TextedebullesCar"/>
    <w:uiPriority w:val="99"/>
    <w:semiHidden/>
    <w:unhideWhenUsed/>
    <w:rsid w:val="00082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183"/>
    <w:rPr>
      <w:rFonts w:ascii="Tahoma" w:eastAsia="Times New Roman" w:hAnsi="Tahoma" w:cs="Tahoma"/>
      <w:sz w:val="16"/>
      <w:szCs w:val="16"/>
      <w:lang w:eastAsia="nl-NL"/>
    </w:rPr>
  </w:style>
  <w:style w:type="paragraph" w:styleId="Listepuces2">
    <w:name w:val="List Bullet 2"/>
    <w:basedOn w:val="Normal"/>
    <w:autoRedefine/>
    <w:semiHidden/>
    <w:rsid w:val="00082183"/>
    <w:pPr>
      <w:numPr>
        <w:numId w:val="7"/>
      </w:numPr>
      <w:spacing w:after="255"/>
      <w:contextualSpacing/>
    </w:pPr>
  </w:style>
  <w:style w:type="paragraph" w:styleId="Listepuces3">
    <w:name w:val="List Bullet 3"/>
    <w:basedOn w:val="Normal"/>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Sansinterligne">
    <w:name w:val="No Spacing"/>
    <w:link w:val="SansinterligneCar"/>
    <w:uiPriority w:val="1"/>
    <w:qFormat/>
    <w:rsid w:val="00082183"/>
    <w:pPr>
      <w:tabs>
        <w:tab w:val="left" w:pos="3856"/>
      </w:tabs>
      <w:spacing w:after="0" w:line="240" w:lineRule="auto"/>
    </w:pPr>
    <w:rPr>
      <w:rFonts w:eastAsia="Times New Roman" w:cs="Times New Roman"/>
      <w:sz w:val="21"/>
      <w:szCs w:val="21"/>
      <w:lang w:eastAsia="nl-NL"/>
    </w:rPr>
  </w:style>
  <w:style w:type="paragraph" w:styleId="Paragraphedeliste">
    <w:name w:val="List Paragraph"/>
    <w:basedOn w:val="Normal"/>
    <w:uiPriority w:val="34"/>
    <w:rsid w:val="00B47C90"/>
    <w:pPr>
      <w:ind w:left="720"/>
      <w:contextualSpacing/>
    </w:pPr>
  </w:style>
  <w:style w:type="paragraph" w:customStyle="1" w:styleId="Kop1zondernummer">
    <w:name w:val="Kop 1 zonder nummer"/>
    <w:basedOn w:val="Normal"/>
    <w:next w:val="Normal"/>
    <w:qFormat/>
    <w:rsid w:val="004B3D69"/>
    <w:pPr>
      <w:pageBreakBefore/>
      <w:spacing w:after="960"/>
    </w:pPr>
    <w:rPr>
      <w:b/>
      <w:caps/>
      <w:color w:val="0082CC" w:themeColor="accent1"/>
      <w:sz w:val="32"/>
      <w:szCs w:val="32"/>
    </w:rPr>
  </w:style>
  <w:style w:type="paragraph" w:customStyle="1" w:styleId="Cijferlijst">
    <w:name w:val="Cijferlijst"/>
    <w:basedOn w:val="Paragraphedeliste"/>
    <w:qFormat/>
    <w:rsid w:val="0082418E"/>
    <w:pPr>
      <w:numPr>
        <w:numId w:val="16"/>
      </w:numPr>
      <w:spacing w:after="200"/>
    </w:pPr>
    <w:rPr>
      <w:rFonts w:eastAsiaTheme="minorHAnsi" w:cstheme="minorBidi"/>
      <w:szCs w:val="22"/>
      <w:lang w:val="nl-BE" w:eastAsia="en-US"/>
    </w:rPr>
  </w:style>
  <w:style w:type="character" w:styleId="Lienhypertextesuivivisit">
    <w:name w:val="FollowedHyperlink"/>
    <w:basedOn w:val="Policepardfaut"/>
    <w:uiPriority w:val="99"/>
    <w:semiHidden/>
    <w:unhideWhenUsed/>
    <w:rsid w:val="001A37D6"/>
    <w:rPr>
      <w:color w:val="006699" w:themeColor="followedHyperlink"/>
      <w:u w:val="single"/>
    </w:rPr>
  </w:style>
  <w:style w:type="character" w:customStyle="1" w:styleId="SansinterligneCar">
    <w:name w:val="Sans interligne Car"/>
    <w:basedOn w:val="Policepardfaut"/>
    <w:link w:val="Sansinterligne"/>
    <w:uiPriority w:val="1"/>
    <w:rsid w:val="00C66A56"/>
    <w:rPr>
      <w:rFonts w:eastAsia="Times New Roman" w:cs="Times New Roman"/>
      <w:sz w:val="21"/>
      <w:szCs w:val="21"/>
      <w:lang w:eastAsia="nl-NL"/>
    </w:rPr>
  </w:style>
  <w:style w:type="character" w:styleId="Marquedecommentaire">
    <w:name w:val="annotation reference"/>
    <w:basedOn w:val="Policepardfaut"/>
    <w:uiPriority w:val="99"/>
    <w:semiHidden/>
    <w:unhideWhenUsed/>
    <w:rsid w:val="00564E0F"/>
    <w:rPr>
      <w:sz w:val="16"/>
      <w:szCs w:val="16"/>
    </w:rPr>
  </w:style>
  <w:style w:type="paragraph" w:styleId="Commentaire">
    <w:name w:val="annotation text"/>
    <w:basedOn w:val="Normal"/>
    <w:link w:val="CommentaireCar"/>
    <w:uiPriority w:val="99"/>
    <w:unhideWhenUsed/>
    <w:rsid w:val="00564E0F"/>
    <w:pPr>
      <w:spacing w:line="240" w:lineRule="auto"/>
    </w:pPr>
    <w:rPr>
      <w:sz w:val="20"/>
      <w:szCs w:val="20"/>
    </w:rPr>
  </w:style>
  <w:style w:type="character" w:customStyle="1" w:styleId="CommentaireCar">
    <w:name w:val="Commentaire Car"/>
    <w:basedOn w:val="Policepardfaut"/>
    <w:link w:val="Commentaire"/>
    <w:uiPriority w:val="99"/>
    <w:rsid w:val="00564E0F"/>
    <w:rPr>
      <w:rFonts w:eastAsia="Times New Roman" w:cs="Times New Roman"/>
      <w:sz w:val="20"/>
      <w:szCs w:val="20"/>
      <w:lang w:eastAsia="nl-NL"/>
    </w:rPr>
  </w:style>
  <w:style w:type="character" w:styleId="lev">
    <w:name w:val="Strong"/>
    <w:basedOn w:val="Policepardfaut"/>
    <w:uiPriority w:val="22"/>
    <w:qFormat/>
    <w:rsid w:val="00E530E5"/>
    <w:rPr>
      <w:b/>
      <w:bCs/>
    </w:rPr>
  </w:style>
  <w:style w:type="paragraph" w:styleId="Objetducommentaire">
    <w:name w:val="annotation subject"/>
    <w:basedOn w:val="Commentaire"/>
    <w:next w:val="Commentaire"/>
    <w:link w:val="ObjetducommentaireCar"/>
    <w:uiPriority w:val="99"/>
    <w:semiHidden/>
    <w:unhideWhenUsed/>
    <w:rsid w:val="00294A42"/>
    <w:rPr>
      <w:b/>
      <w:bCs/>
    </w:rPr>
  </w:style>
  <w:style w:type="character" w:customStyle="1" w:styleId="ObjetducommentaireCar">
    <w:name w:val="Objet du commentaire Car"/>
    <w:basedOn w:val="CommentaireCar"/>
    <w:link w:val="Objetducommentaire"/>
    <w:uiPriority w:val="99"/>
    <w:semiHidden/>
    <w:rsid w:val="00294A42"/>
    <w:rPr>
      <w:rFonts w:eastAsia="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3BCB"/>
    <w:pPr>
      <w:spacing w:after="240" w:line="240" w:lineRule="atLeast"/>
    </w:pPr>
    <w:rPr>
      <w:rFonts w:eastAsia="Times New Roman" w:cs="Times New Roman"/>
      <w:sz w:val="21"/>
      <w:szCs w:val="21"/>
      <w:lang w:eastAsia="nl-NL"/>
    </w:rPr>
  </w:style>
  <w:style w:type="paragraph" w:styleId="Titre1">
    <w:name w:val="heading 1"/>
    <w:basedOn w:val="Normal"/>
    <w:next w:val="Normal"/>
    <w:link w:val="Titre1Car"/>
    <w:qFormat/>
    <w:rsid w:val="009C5E31"/>
    <w:pPr>
      <w:keepNext/>
      <w:spacing w:before="240" w:line="390" w:lineRule="atLeast"/>
      <w:outlineLvl w:val="0"/>
    </w:pPr>
    <w:rPr>
      <w:rFonts w:asciiTheme="majorHAnsi" w:hAnsiTheme="majorHAnsi" w:cs="Arial"/>
      <w:b/>
      <w:bCs/>
      <w:caps/>
      <w:color w:val="0082CC" w:themeColor="accent1"/>
      <w:kern w:val="32"/>
      <w:sz w:val="28"/>
      <w:szCs w:val="32"/>
    </w:rPr>
  </w:style>
  <w:style w:type="paragraph" w:styleId="Titre2">
    <w:name w:val="heading 2"/>
    <w:basedOn w:val="Normal"/>
    <w:next w:val="Normal"/>
    <w:link w:val="Titre2Car"/>
    <w:qFormat/>
    <w:rsid w:val="009C5E31"/>
    <w:pPr>
      <w:keepNext/>
      <w:numPr>
        <w:ilvl w:val="1"/>
        <w:numId w:val="14"/>
      </w:numPr>
      <w:spacing w:before="240" w:after="120"/>
      <w:ind w:hanging="567"/>
      <w:outlineLvl w:val="1"/>
    </w:pPr>
    <w:rPr>
      <w:rFonts w:cs="Arial"/>
      <w:b/>
      <w:bCs/>
      <w:iCs/>
      <w:sz w:val="24"/>
      <w:szCs w:val="28"/>
    </w:rPr>
  </w:style>
  <w:style w:type="paragraph" w:styleId="Titre3">
    <w:name w:val="heading 3"/>
    <w:basedOn w:val="Normal"/>
    <w:next w:val="Normal"/>
    <w:link w:val="Titre3Car"/>
    <w:qFormat/>
    <w:rsid w:val="00D520B4"/>
    <w:pPr>
      <w:keepNext/>
      <w:numPr>
        <w:ilvl w:val="2"/>
        <w:numId w:val="14"/>
      </w:numPr>
      <w:outlineLvl w:val="2"/>
    </w:pPr>
    <w:rPr>
      <w:rFonts w:cs="Arial"/>
      <w:b/>
      <w:bCs/>
      <w:szCs w:val="26"/>
    </w:rPr>
  </w:style>
  <w:style w:type="paragraph" w:styleId="Titre4">
    <w:name w:val="heading 4"/>
    <w:basedOn w:val="Normal"/>
    <w:next w:val="Normal"/>
    <w:link w:val="Titre4Car"/>
    <w:qFormat/>
    <w:rsid w:val="00D520B4"/>
    <w:pPr>
      <w:keepNext/>
      <w:numPr>
        <w:ilvl w:val="3"/>
        <w:numId w:val="14"/>
      </w:numPr>
      <w:tabs>
        <w:tab w:val="left" w:pos="851"/>
      </w:tabs>
      <w:outlineLvl w:val="3"/>
    </w:pPr>
    <w:rPr>
      <w:b/>
      <w:bCs/>
      <w:szCs w:val="28"/>
    </w:rPr>
  </w:style>
  <w:style w:type="paragraph" w:styleId="Titre5">
    <w:name w:val="heading 5"/>
    <w:basedOn w:val="Normal"/>
    <w:next w:val="Normal"/>
    <w:link w:val="Titre5Car"/>
    <w:rsid w:val="00895A3E"/>
    <w:pPr>
      <w:spacing w:before="240" w:after="60"/>
      <w:outlineLvl w:val="4"/>
    </w:pPr>
    <w:rPr>
      <w:b/>
      <w:bCs/>
      <w:i/>
      <w:iCs/>
      <w:sz w:val="26"/>
      <w:szCs w:val="26"/>
    </w:rPr>
  </w:style>
  <w:style w:type="paragraph" w:styleId="Titre6">
    <w:name w:val="heading 6"/>
    <w:basedOn w:val="Normal"/>
    <w:next w:val="Normal"/>
    <w:link w:val="Titre6Car"/>
    <w:rsid w:val="00895A3E"/>
    <w:pPr>
      <w:spacing w:before="240" w:after="60"/>
      <w:outlineLvl w:val="5"/>
    </w:pPr>
    <w:rPr>
      <w:rFonts w:ascii="Times New Roman" w:hAnsi="Times New Roman"/>
      <w:b/>
      <w:bCs/>
    </w:rPr>
  </w:style>
  <w:style w:type="paragraph" w:styleId="Titre7">
    <w:name w:val="heading 7"/>
    <w:basedOn w:val="Normal"/>
    <w:next w:val="Normal"/>
    <w:link w:val="Titre7Car"/>
    <w:rsid w:val="00895A3E"/>
    <w:pPr>
      <w:spacing w:before="240" w:after="60"/>
      <w:outlineLvl w:val="6"/>
    </w:pPr>
    <w:rPr>
      <w:rFonts w:ascii="Times New Roman" w:hAnsi="Times New Roman"/>
      <w:sz w:val="24"/>
    </w:rPr>
  </w:style>
  <w:style w:type="paragraph" w:styleId="Titre8">
    <w:name w:val="heading 8"/>
    <w:basedOn w:val="Normal"/>
    <w:next w:val="Normal"/>
    <w:link w:val="Titre8Car"/>
    <w:rsid w:val="00895A3E"/>
    <w:pPr>
      <w:spacing w:before="240" w:after="60"/>
      <w:outlineLvl w:val="7"/>
    </w:pPr>
    <w:rPr>
      <w:rFonts w:ascii="Times New Roman" w:hAnsi="Times New Roman"/>
      <w:i/>
      <w:iCs/>
      <w:sz w:val="24"/>
    </w:rPr>
  </w:style>
  <w:style w:type="paragraph" w:styleId="Titre9">
    <w:name w:val="heading 9"/>
    <w:basedOn w:val="Normal"/>
    <w:next w:val="Normal"/>
    <w:link w:val="Titre9Car"/>
    <w:rsid w:val="00895A3E"/>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95A3E"/>
    <w:rPr>
      <w:color w:val="0088BB"/>
      <w:u w:val="single"/>
    </w:rPr>
  </w:style>
  <w:style w:type="paragraph" w:styleId="TM1">
    <w:name w:val="toc 1"/>
    <w:basedOn w:val="Normal"/>
    <w:next w:val="Normal"/>
    <w:autoRedefine/>
    <w:uiPriority w:val="39"/>
    <w:rsid w:val="00895A3E"/>
    <w:pPr>
      <w:tabs>
        <w:tab w:val="right" w:pos="8210"/>
      </w:tabs>
      <w:spacing w:before="120" w:after="120" w:line="280" w:lineRule="atLeast"/>
      <w:ind w:hanging="1418"/>
    </w:pPr>
    <w:rPr>
      <w:b/>
      <w:caps/>
      <w:noProof/>
      <w:sz w:val="24"/>
    </w:rPr>
  </w:style>
  <w:style w:type="paragraph" w:styleId="TM2">
    <w:name w:val="toc 2"/>
    <w:basedOn w:val="Normal"/>
    <w:next w:val="Normal"/>
    <w:autoRedefine/>
    <w:uiPriority w:val="39"/>
    <w:rsid w:val="004F7167"/>
    <w:pPr>
      <w:tabs>
        <w:tab w:val="right" w:pos="8210"/>
      </w:tabs>
      <w:spacing w:after="0"/>
      <w:ind w:hanging="1418"/>
    </w:pPr>
    <w:rPr>
      <w:b/>
    </w:rPr>
  </w:style>
  <w:style w:type="paragraph" w:styleId="TM3">
    <w:name w:val="toc 3"/>
    <w:basedOn w:val="Normal"/>
    <w:next w:val="Normal"/>
    <w:autoRedefine/>
    <w:uiPriority w:val="39"/>
    <w:rsid w:val="00895A3E"/>
    <w:pPr>
      <w:tabs>
        <w:tab w:val="right" w:pos="8210"/>
      </w:tabs>
      <w:spacing w:after="0"/>
      <w:ind w:hanging="1418"/>
    </w:pPr>
    <w:rPr>
      <w:noProof/>
    </w:rPr>
  </w:style>
  <w:style w:type="character" w:customStyle="1" w:styleId="Titre1Car">
    <w:name w:val="Titre 1 Car"/>
    <w:basedOn w:val="Policepardfaut"/>
    <w:link w:val="Titre1"/>
    <w:rsid w:val="009C5E31"/>
    <w:rPr>
      <w:rFonts w:asciiTheme="majorHAnsi" w:eastAsia="Times New Roman" w:hAnsiTheme="majorHAnsi" w:cs="Arial"/>
      <w:b/>
      <w:bCs/>
      <w:caps/>
      <w:color w:val="0082CC" w:themeColor="accent1"/>
      <w:kern w:val="32"/>
      <w:sz w:val="28"/>
      <w:szCs w:val="32"/>
      <w:lang w:eastAsia="nl-NL"/>
    </w:rPr>
  </w:style>
  <w:style w:type="character" w:customStyle="1" w:styleId="Titre2Car">
    <w:name w:val="Titre 2 Car"/>
    <w:basedOn w:val="Policepardfaut"/>
    <w:link w:val="Titre2"/>
    <w:rsid w:val="009C5E31"/>
    <w:rPr>
      <w:rFonts w:eastAsia="Times New Roman" w:cs="Arial"/>
      <w:b/>
      <w:bCs/>
      <w:iCs/>
      <w:sz w:val="24"/>
      <w:szCs w:val="28"/>
      <w:lang w:eastAsia="nl-NL"/>
    </w:rPr>
  </w:style>
  <w:style w:type="character" w:customStyle="1" w:styleId="Titre3Car">
    <w:name w:val="Titre 3 Car"/>
    <w:basedOn w:val="Policepardfaut"/>
    <w:link w:val="Titre3"/>
    <w:rsid w:val="00D520B4"/>
    <w:rPr>
      <w:rFonts w:eastAsia="Times New Roman" w:cs="Arial"/>
      <w:b/>
      <w:bCs/>
      <w:sz w:val="21"/>
      <w:szCs w:val="26"/>
      <w:lang w:eastAsia="nl-NL"/>
    </w:rPr>
  </w:style>
  <w:style w:type="character" w:customStyle="1" w:styleId="Titre4Car">
    <w:name w:val="Titre 4 Car"/>
    <w:basedOn w:val="Policepardfaut"/>
    <w:link w:val="Titre4"/>
    <w:rsid w:val="00D520B4"/>
    <w:rPr>
      <w:rFonts w:eastAsia="Times New Roman" w:cs="Times New Roman"/>
      <w:b/>
      <w:bCs/>
      <w:sz w:val="21"/>
      <w:szCs w:val="28"/>
      <w:lang w:eastAsia="nl-NL"/>
    </w:rPr>
  </w:style>
  <w:style w:type="character" w:customStyle="1" w:styleId="Titre5Car">
    <w:name w:val="Titre 5 Car"/>
    <w:basedOn w:val="Policepardfaut"/>
    <w:link w:val="Titre5"/>
    <w:rsid w:val="00895A3E"/>
    <w:rPr>
      <w:rFonts w:eastAsia="Times New Roman" w:cs="Times New Roman"/>
      <w:b/>
      <w:bCs/>
      <w:i/>
      <w:iCs/>
      <w:sz w:val="26"/>
      <w:szCs w:val="26"/>
      <w:lang w:eastAsia="nl-NL"/>
    </w:rPr>
  </w:style>
  <w:style w:type="character" w:customStyle="1" w:styleId="Titre6Car">
    <w:name w:val="Titre 6 Car"/>
    <w:basedOn w:val="Policepardfaut"/>
    <w:link w:val="Titre6"/>
    <w:rsid w:val="00895A3E"/>
    <w:rPr>
      <w:rFonts w:ascii="Times New Roman" w:eastAsia="Times New Roman" w:hAnsi="Times New Roman" w:cs="Times New Roman"/>
      <w:b/>
      <w:bCs/>
      <w:lang w:eastAsia="nl-NL"/>
    </w:rPr>
  </w:style>
  <w:style w:type="character" w:customStyle="1" w:styleId="Titre7Car">
    <w:name w:val="Titre 7 Car"/>
    <w:basedOn w:val="Policepardfaut"/>
    <w:link w:val="Titre7"/>
    <w:rsid w:val="00895A3E"/>
    <w:rPr>
      <w:rFonts w:ascii="Times New Roman" w:eastAsia="Times New Roman" w:hAnsi="Times New Roman" w:cs="Times New Roman"/>
      <w:sz w:val="24"/>
      <w:szCs w:val="21"/>
      <w:lang w:eastAsia="nl-NL"/>
    </w:rPr>
  </w:style>
  <w:style w:type="character" w:customStyle="1" w:styleId="Titre8Car">
    <w:name w:val="Titre 8 Car"/>
    <w:basedOn w:val="Policepardfaut"/>
    <w:link w:val="Titre8"/>
    <w:rsid w:val="00895A3E"/>
    <w:rPr>
      <w:rFonts w:ascii="Times New Roman" w:eastAsia="Times New Roman" w:hAnsi="Times New Roman" w:cs="Times New Roman"/>
      <w:i/>
      <w:iCs/>
      <w:sz w:val="24"/>
      <w:szCs w:val="21"/>
      <w:lang w:eastAsia="nl-NL"/>
    </w:rPr>
  </w:style>
  <w:style w:type="character" w:customStyle="1" w:styleId="Titre9Car">
    <w:name w:val="Titre 9 Car"/>
    <w:basedOn w:val="Policepardfaut"/>
    <w:link w:val="Titre9"/>
    <w:rsid w:val="00895A3E"/>
    <w:rPr>
      <w:rFonts w:eastAsia="Times New Roman" w:cs="Arial"/>
      <w:lang w:eastAsia="nl-NL"/>
    </w:rPr>
  </w:style>
  <w:style w:type="paragraph" w:customStyle="1" w:styleId="Opsomming">
    <w:name w:val="Opsomming"/>
    <w:basedOn w:val="Normal"/>
    <w:qFormat/>
    <w:rsid w:val="00895A3E"/>
    <w:pPr>
      <w:numPr>
        <w:numId w:val="5"/>
      </w:numPr>
      <w:tabs>
        <w:tab w:val="left" w:pos="851"/>
        <w:tab w:val="left" w:pos="1701"/>
        <w:tab w:val="left" w:pos="2552"/>
        <w:tab w:val="left" w:pos="3402"/>
        <w:tab w:val="left" w:pos="4253"/>
        <w:tab w:val="left" w:pos="5103"/>
      </w:tabs>
      <w:contextualSpacing/>
    </w:pPr>
  </w:style>
  <w:style w:type="paragraph" w:styleId="Titre">
    <w:name w:val="Title"/>
    <w:basedOn w:val="Normal"/>
    <w:next w:val="Normal"/>
    <w:link w:val="TitreCar"/>
    <w:rsid w:val="00895A3E"/>
    <w:pPr>
      <w:spacing w:after="0" w:line="720" w:lineRule="exact"/>
      <w:outlineLvl w:val="0"/>
    </w:pPr>
    <w:rPr>
      <w:rFonts w:asciiTheme="majorHAnsi" w:hAnsiTheme="majorHAnsi" w:cs="Arial"/>
      <w:b/>
      <w:bCs/>
      <w:kern w:val="28"/>
      <w:sz w:val="60"/>
      <w:szCs w:val="60"/>
    </w:rPr>
  </w:style>
  <w:style w:type="character" w:customStyle="1" w:styleId="TitreCar">
    <w:name w:val="Titre Car"/>
    <w:basedOn w:val="Policepardfaut"/>
    <w:link w:val="Titre"/>
    <w:rsid w:val="00895A3E"/>
    <w:rPr>
      <w:rFonts w:asciiTheme="majorHAnsi" w:eastAsia="Times New Roman" w:hAnsiTheme="majorHAnsi" w:cs="Arial"/>
      <w:b/>
      <w:bCs/>
      <w:kern w:val="28"/>
      <w:sz w:val="60"/>
      <w:szCs w:val="60"/>
      <w:lang w:eastAsia="nl-NL"/>
    </w:rPr>
  </w:style>
  <w:style w:type="paragraph" w:styleId="Notedebasdepage">
    <w:name w:val="footnote text"/>
    <w:basedOn w:val="Normal"/>
    <w:link w:val="NotedebasdepageCar"/>
    <w:semiHidden/>
    <w:rsid w:val="00895A3E"/>
    <w:pPr>
      <w:spacing w:after="40" w:line="200" w:lineRule="atLeast"/>
    </w:pPr>
    <w:rPr>
      <w:sz w:val="16"/>
      <w:szCs w:val="20"/>
    </w:rPr>
  </w:style>
  <w:style w:type="character" w:customStyle="1" w:styleId="NotedebasdepageCar">
    <w:name w:val="Note de bas de page Car"/>
    <w:basedOn w:val="Policepardfaut"/>
    <w:link w:val="Notedebasdepage"/>
    <w:semiHidden/>
    <w:rsid w:val="00895A3E"/>
    <w:rPr>
      <w:rFonts w:eastAsia="Times New Roman" w:cs="Times New Roman"/>
      <w:sz w:val="16"/>
      <w:szCs w:val="20"/>
      <w:lang w:eastAsia="nl-NL"/>
    </w:rPr>
  </w:style>
  <w:style w:type="character" w:styleId="Appelnotedebasdep">
    <w:name w:val="footnote reference"/>
    <w:basedOn w:val="Policepardfaut"/>
    <w:semiHidden/>
    <w:rsid w:val="00895A3E"/>
    <w:rPr>
      <w:vertAlign w:val="superscript"/>
    </w:rPr>
  </w:style>
  <w:style w:type="paragraph" w:styleId="Sous-titre">
    <w:name w:val="Subtitle"/>
    <w:basedOn w:val="Normal"/>
    <w:next w:val="Normal"/>
    <w:link w:val="Sous-titreC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Sous-titreCar">
    <w:name w:val="Sous-titre Car"/>
    <w:basedOn w:val="Policepardfaut"/>
    <w:link w:val="Sous-titre"/>
    <w:rsid w:val="00895A3E"/>
    <w:rPr>
      <w:rFonts w:asciiTheme="majorHAnsi" w:eastAsiaTheme="majorEastAsia" w:hAnsiTheme="majorHAnsi" w:cstheme="majorBidi"/>
      <w:iCs/>
      <w:spacing w:val="15"/>
      <w:sz w:val="28"/>
      <w:szCs w:val="28"/>
      <w:lang w:eastAsia="nl-NL"/>
    </w:rPr>
  </w:style>
  <w:style w:type="paragraph" w:styleId="En-tte">
    <w:name w:val="header"/>
    <w:basedOn w:val="Normal"/>
    <w:link w:val="En-tteCar"/>
    <w:uiPriority w:val="99"/>
    <w:unhideWhenUsed/>
    <w:rsid w:val="00895A3E"/>
    <w:pPr>
      <w:tabs>
        <w:tab w:val="center" w:pos="4513"/>
        <w:tab w:val="right" w:pos="9026"/>
      </w:tabs>
      <w:spacing w:after="0" w:line="240" w:lineRule="auto"/>
    </w:pPr>
  </w:style>
  <w:style w:type="character" w:customStyle="1" w:styleId="En-tteCar">
    <w:name w:val="En-tête Car"/>
    <w:basedOn w:val="Policepardfaut"/>
    <w:link w:val="En-tte"/>
    <w:uiPriority w:val="99"/>
    <w:rsid w:val="00895A3E"/>
    <w:rPr>
      <w:rFonts w:eastAsia="Times New Roman" w:cs="Times New Roman"/>
      <w:sz w:val="21"/>
      <w:szCs w:val="21"/>
      <w:lang w:eastAsia="nl-NL"/>
    </w:rPr>
  </w:style>
  <w:style w:type="paragraph" w:styleId="Pieddepage">
    <w:name w:val="footer"/>
    <w:basedOn w:val="Normal"/>
    <w:link w:val="PieddepageCar"/>
    <w:uiPriority w:val="99"/>
    <w:unhideWhenUsed/>
    <w:rsid w:val="00895A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95A3E"/>
    <w:rPr>
      <w:rFonts w:eastAsia="Times New Roman" w:cs="Times New Roman"/>
      <w:sz w:val="21"/>
      <w:szCs w:val="21"/>
      <w:lang w:eastAsia="nl-NL"/>
    </w:rPr>
  </w:style>
  <w:style w:type="table" w:styleId="Grilledutableau">
    <w:name w:val="Table Grid"/>
    <w:basedOn w:val="TableauNormal"/>
    <w:rsid w:val="00AD3BCB"/>
    <w:pPr>
      <w:spacing w:after="0" w:line="240" w:lineRule="auto"/>
    </w:pPr>
    <w:rPr>
      <w:rFonts w:eastAsia="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82183"/>
    <w:rPr>
      <w:color w:val="808080"/>
    </w:rPr>
  </w:style>
  <w:style w:type="paragraph" w:styleId="Textedebulles">
    <w:name w:val="Balloon Text"/>
    <w:basedOn w:val="Normal"/>
    <w:link w:val="TextedebullesCar"/>
    <w:uiPriority w:val="99"/>
    <w:semiHidden/>
    <w:unhideWhenUsed/>
    <w:rsid w:val="00082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183"/>
    <w:rPr>
      <w:rFonts w:ascii="Tahoma" w:eastAsia="Times New Roman" w:hAnsi="Tahoma" w:cs="Tahoma"/>
      <w:sz w:val="16"/>
      <w:szCs w:val="16"/>
      <w:lang w:eastAsia="nl-NL"/>
    </w:rPr>
  </w:style>
  <w:style w:type="paragraph" w:styleId="Listepuces2">
    <w:name w:val="List Bullet 2"/>
    <w:basedOn w:val="Normal"/>
    <w:autoRedefine/>
    <w:semiHidden/>
    <w:rsid w:val="00082183"/>
    <w:pPr>
      <w:numPr>
        <w:numId w:val="7"/>
      </w:numPr>
      <w:spacing w:after="255"/>
      <w:contextualSpacing/>
    </w:pPr>
  </w:style>
  <w:style w:type="paragraph" w:styleId="Listepuces3">
    <w:name w:val="List Bullet 3"/>
    <w:basedOn w:val="Normal"/>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Sansinterligne">
    <w:name w:val="No Spacing"/>
    <w:link w:val="SansinterligneCar"/>
    <w:uiPriority w:val="1"/>
    <w:qFormat/>
    <w:rsid w:val="00082183"/>
    <w:pPr>
      <w:tabs>
        <w:tab w:val="left" w:pos="3856"/>
      </w:tabs>
      <w:spacing w:after="0" w:line="240" w:lineRule="auto"/>
    </w:pPr>
    <w:rPr>
      <w:rFonts w:eastAsia="Times New Roman" w:cs="Times New Roman"/>
      <w:sz w:val="21"/>
      <w:szCs w:val="21"/>
      <w:lang w:eastAsia="nl-NL"/>
    </w:rPr>
  </w:style>
  <w:style w:type="paragraph" w:styleId="Paragraphedeliste">
    <w:name w:val="List Paragraph"/>
    <w:basedOn w:val="Normal"/>
    <w:uiPriority w:val="34"/>
    <w:rsid w:val="00B47C90"/>
    <w:pPr>
      <w:ind w:left="720"/>
      <w:contextualSpacing/>
    </w:pPr>
  </w:style>
  <w:style w:type="paragraph" w:customStyle="1" w:styleId="Kop1zondernummer">
    <w:name w:val="Kop 1 zonder nummer"/>
    <w:basedOn w:val="Normal"/>
    <w:next w:val="Normal"/>
    <w:qFormat/>
    <w:rsid w:val="004B3D69"/>
    <w:pPr>
      <w:pageBreakBefore/>
      <w:spacing w:after="960"/>
    </w:pPr>
    <w:rPr>
      <w:b/>
      <w:caps/>
      <w:color w:val="0082CC" w:themeColor="accent1"/>
      <w:sz w:val="32"/>
      <w:szCs w:val="32"/>
    </w:rPr>
  </w:style>
  <w:style w:type="paragraph" w:customStyle="1" w:styleId="Cijferlijst">
    <w:name w:val="Cijferlijst"/>
    <w:basedOn w:val="Paragraphedeliste"/>
    <w:qFormat/>
    <w:rsid w:val="0082418E"/>
    <w:pPr>
      <w:numPr>
        <w:numId w:val="16"/>
      </w:numPr>
      <w:spacing w:after="200"/>
    </w:pPr>
    <w:rPr>
      <w:rFonts w:eastAsiaTheme="minorHAnsi" w:cstheme="minorBidi"/>
      <w:szCs w:val="22"/>
      <w:lang w:val="nl-BE" w:eastAsia="en-US"/>
    </w:rPr>
  </w:style>
  <w:style w:type="character" w:styleId="Lienhypertextesuivivisit">
    <w:name w:val="FollowedHyperlink"/>
    <w:basedOn w:val="Policepardfaut"/>
    <w:uiPriority w:val="99"/>
    <w:semiHidden/>
    <w:unhideWhenUsed/>
    <w:rsid w:val="001A37D6"/>
    <w:rPr>
      <w:color w:val="006699" w:themeColor="followedHyperlink"/>
      <w:u w:val="single"/>
    </w:rPr>
  </w:style>
  <w:style w:type="character" w:customStyle="1" w:styleId="SansinterligneCar">
    <w:name w:val="Sans interligne Car"/>
    <w:basedOn w:val="Policepardfaut"/>
    <w:link w:val="Sansinterligne"/>
    <w:uiPriority w:val="1"/>
    <w:rsid w:val="00C66A56"/>
    <w:rPr>
      <w:rFonts w:eastAsia="Times New Roman" w:cs="Times New Roman"/>
      <w:sz w:val="21"/>
      <w:szCs w:val="21"/>
      <w:lang w:eastAsia="nl-NL"/>
    </w:rPr>
  </w:style>
  <w:style w:type="character" w:styleId="Marquedecommentaire">
    <w:name w:val="annotation reference"/>
    <w:basedOn w:val="Policepardfaut"/>
    <w:uiPriority w:val="99"/>
    <w:semiHidden/>
    <w:unhideWhenUsed/>
    <w:rsid w:val="00564E0F"/>
    <w:rPr>
      <w:sz w:val="16"/>
      <w:szCs w:val="16"/>
    </w:rPr>
  </w:style>
  <w:style w:type="paragraph" w:styleId="Commentaire">
    <w:name w:val="annotation text"/>
    <w:basedOn w:val="Normal"/>
    <w:link w:val="CommentaireCar"/>
    <w:uiPriority w:val="99"/>
    <w:unhideWhenUsed/>
    <w:rsid w:val="00564E0F"/>
    <w:pPr>
      <w:spacing w:line="240" w:lineRule="auto"/>
    </w:pPr>
    <w:rPr>
      <w:sz w:val="20"/>
      <w:szCs w:val="20"/>
    </w:rPr>
  </w:style>
  <w:style w:type="character" w:customStyle="1" w:styleId="CommentaireCar">
    <w:name w:val="Commentaire Car"/>
    <w:basedOn w:val="Policepardfaut"/>
    <w:link w:val="Commentaire"/>
    <w:uiPriority w:val="99"/>
    <w:rsid w:val="00564E0F"/>
    <w:rPr>
      <w:rFonts w:eastAsia="Times New Roman" w:cs="Times New Roman"/>
      <w:sz w:val="20"/>
      <w:szCs w:val="20"/>
      <w:lang w:eastAsia="nl-NL"/>
    </w:rPr>
  </w:style>
  <w:style w:type="character" w:styleId="lev">
    <w:name w:val="Strong"/>
    <w:basedOn w:val="Policepardfaut"/>
    <w:uiPriority w:val="22"/>
    <w:qFormat/>
    <w:rsid w:val="00E530E5"/>
    <w:rPr>
      <w:b/>
      <w:bCs/>
    </w:rPr>
  </w:style>
  <w:style w:type="paragraph" w:styleId="Objetducommentaire">
    <w:name w:val="annotation subject"/>
    <w:basedOn w:val="Commentaire"/>
    <w:next w:val="Commentaire"/>
    <w:link w:val="ObjetducommentaireCar"/>
    <w:uiPriority w:val="99"/>
    <w:semiHidden/>
    <w:unhideWhenUsed/>
    <w:rsid w:val="00294A42"/>
    <w:rPr>
      <w:b/>
      <w:bCs/>
    </w:rPr>
  </w:style>
  <w:style w:type="character" w:customStyle="1" w:styleId="ObjetducommentaireCar">
    <w:name w:val="Objet du commentaire Car"/>
    <w:basedOn w:val="CommentaireCar"/>
    <w:link w:val="Objetducommentaire"/>
    <w:uiPriority w:val="99"/>
    <w:semiHidden/>
    <w:rsid w:val="00294A42"/>
    <w:rPr>
      <w:rFonts w:eastAsia="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215">
      <w:bodyDiv w:val="1"/>
      <w:marLeft w:val="0"/>
      <w:marRight w:val="0"/>
      <w:marTop w:val="0"/>
      <w:marBottom w:val="0"/>
      <w:divBdr>
        <w:top w:val="none" w:sz="0" w:space="0" w:color="auto"/>
        <w:left w:val="none" w:sz="0" w:space="0" w:color="auto"/>
        <w:bottom w:val="none" w:sz="0" w:space="0" w:color="auto"/>
        <w:right w:val="none" w:sz="0" w:space="0" w:color="auto"/>
      </w:divBdr>
    </w:div>
    <w:div w:id="480271440">
      <w:bodyDiv w:val="1"/>
      <w:marLeft w:val="0"/>
      <w:marRight w:val="0"/>
      <w:marTop w:val="0"/>
      <w:marBottom w:val="0"/>
      <w:divBdr>
        <w:top w:val="none" w:sz="0" w:space="0" w:color="auto"/>
        <w:left w:val="none" w:sz="0" w:space="0" w:color="auto"/>
        <w:bottom w:val="none" w:sz="0" w:space="0" w:color="auto"/>
        <w:right w:val="none" w:sz="0" w:space="0" w:color="auto"/>
      </w:divBdr>
    </w:div>
    <w:div w:id="568267223">
      <w:bodyDiv w:val="1"/>
      <w:marLeft w:val="0"/>
      <w:marRight w:val="0"/>
      <w:marTop w:val="0"/>
      <w:marBottom w:val="0"/>
      <w:divBdr>
        <w:top w:val="none" w:sz="0" w:space="0" w:color="auto"/>
        <w:left w:val="none" w:sz="0" w:space="0" w:color="auto"/>
        <w:bottom w:val="none" w:sz="0" w:space="0" w:color="auto"/>
        <w:right w:val="none" w:sz="0" w:space="0" w:color="auto"/>
      </w:divBdr>
    </w:div>
    <w:div w:id="641614308">
      <w:bodyDiv w:val="1"/>
      <w:marLeft w:val="0"/>
      <w:marRight w:val="0"/>
      <w:marTop w:val="0"/>
      <w:marBottom w:val="0"/>
      <w:divBdr>
        <w:top w:val="none" w:sz="0" w:space="0" w:color="auto"/>
        <w:left w:val="none" w:sz="0" w:space="0" w:color="auto"/>
        <w:bottom w:val="none" w:sz="0" w:space="0" w:color="auto"/>
        <w:right w:val="none" w:sz="0" w:space="0" w:color="auto"/>
      </w:divBdr>
    </w:div>
    <w:div w:id="683896415">
      <w:bodyDiv w:val="1"/>
      <w:marLeft w:val="0"/>
      <w:marRight w:val="0"/>
      <w:marTop w:val="0"/>
      <w:marBottom w:val="0"/>
      <w:divBdr>
        <w:top w:val="none" w:sz="0" w:space="0" w:color="auto"/>
        <w:left w:val="none" w:sz="0" w:space="0" w:color="auto"/>
        <w:bottom w:val="none" w:sz="0" w:space="0" w:color="auto"/>
        <w:right w:val="none" w:sz="0" w:space="0" w:color="auto"/>
      </w:divBdr>
    </w:div>
    <w:div w:id="726344326">
      <w:bodyDiv w:val="1"/>
      <w:marLeft w:val="0"/>
      <w:marRight w:val="0"/>
      <w:marTop w:val="0"/>
      <w:marBottom w:val="0"/>
      <w:divBdr>
        <w:top w:val="none" w:sz="0" w:space="0" w:color="auto"/>
        <w:left w:val="none" w:sz="0" w:space="0" w:color="auto"/>
        <w:bottom w:val="none" w:sz="0" w:space="0" w:color="auto"/>
        <w:right w:val="none" w:sz="0" w:space="0" w:color="auto"/>
      </w:divBdr>
    </w:div>
    <w:div w:id="974525454">
      <w:bodyDiv w:val="1"/>
      <w:marLeft w:val="0"/>
      <w:marRight w:val="0"/>
      <w:marTop w:val="0"/>
      <w:marBottom w:val="0"/>
      <w:divBdr>
        <w:top w:val="none" w:sz="0" w:space="0" w:color="auto"/>
        <w:left w:val="none" w:sz="0" w:space="0" w:color="auto"/>
        <w:bottom w:val="none" w:sz="0" w:space="0" w:color="auto"/>
        <w:right w:val="none" w:sz="0" w:space="0" w:color="auto"/>
      </w:divBdr>
    </w:div>
    <w:div w:id="1165051879">
      <w:bodyDiv w:val="1"/>
      <w:marLeft w:val="0"/>
      <w:marRight w:val="0"/>
      <w:marTop w:val="0"/>
      <w:marBottom w:val="0"/>
      <w:divBdr>
        <w:top w:val="none" w:sz="0" w:space="0" w:color="auto"/>
        <w:left w:val="none" w:sz="0" w:space="0" w:color="auto"/>
        <w:bottom w:val="none" w:sz="0" w:space="0" w:color="auto"/>
        <w:right w:val="none" w:sz="0" w:space="0" w:color="auto"/>
      </w:divBdr>
    </w:div>
    <w:div w:id="1289045729">
      <w:bodyDiv w:val="1"/>
      <w:marLeft w:val="0"/>
      <w:marRight w:val="0"/>
      <w:marTop w:val="0"/>
      <w:marBottom w:val="0"/>
      <w:divBdr>
        <w:top w:val="none" w:sz="0" w:space="0" w:color="auto"/>
        <w:left w:val="none" w:sz="0" w:space="0" w:color="auto"/>
        <w:bottom w:val="none" w:sz="0" w:space="0" w:color="auto"/>
        <w:right w:val="none" w:sz="0" w:space="0" w:color="auto"/>
      </w:divBdr>
    </w:div>
    <w:div w:id="1459254568">
      <w:bodyDiv w:val="1"/>
      <w:marLeft w:val="0"/>
      <w:marRight w:val="0"/>
      <w:marTop w:val="0"/>
      <w:marBottom w:val="0"/>
      <w:divBdr>
        <w:top w:val="none" w:sz="0" w:space="0" w:color="auto"/>
        <w:left w:val="none" w:sz="0" w:space="0" w:color="auto"/>
        <w:bottom w:val="none" w:sz="0" w:space="0" w:color="auto"/>
        <w:right w:val="none" w:sz="0" w:space="0" w:color="auto"/>
      </w:divBdr>
    </w:div>
    <w:div w:id="1670789557">
      <w:bodyDiv w:val="1"/>
      <w:marLeft w:val="0"/>
      <w:marRight w:val="0"/>
      <w:marTop w:val="0"/>
      <w:marBottom w:val="0"/>
      <w:divBdr>
        <w:top w:val="none" w:sz="0" w:space="0" w:color="auto"/>
        <w:left w:val="none" w:sz="0" w:space="0" w:color="auto"/>
        <w:bottom w:val="none" w:sz="0" w:space="0" w:color="auto"/>
        <w:right w:val="none" w:sz="0" w:space="0" w:color="auto"/>
      </w:divBdr>
    </w:div>
    <w:div w:id="2037610626">
      <w:bodyDiv w:val="1"/>
      <w:marLeft w:val="0"/>
      <w:marRight w:val="0"/>
      <w:marTop w:val="0"/>
      <w:marBottom w:val="0"/>
      <w:divBdr>
        <w:top w:val="none" w:sz="0" w:space="0" w:color="auto"/>
        <w:left w:val="none" w:sz="0" w:space="0" w:color="auto"/>
        <w:bottom w:val="none" w:sz="0" w:space="0" w:color="auto"/>
        <w:right w:val="none" w:sz="0" w:space="0" w:color="auto"/>
      </w:divBdr>
    </w:div>
    <w:div w:id="2044817685">
      <w:bodyDiv w:val="1"/>
      <w:marLeft w:val="0"/>
      <w:marRight w:val="0"/>
      <w:marTop w:val="0"/>
      <w:marBottom w:val="0"/>
      <w:divBdr>
        <w:top w:val="none" w:sz="0" w:space="0" w:color="auto"/>
        <w:left w:val="none" w:sz="0" w:space="0" w:color="auto"/>
        <w:bottom w:val="none" w:sz="0" w:space="0" w:color="auto"/>
        <w:right w:val="none" w:sz="0" w:space="0" w:color="auto"/>
      </w:divBdr>
    </w:div>
    <w:div w:id="2092654722">
      <w:bodyDiv w:val="1"/>
      <w:marLeft w:val="0"/>
      <w:marRight w:val="0"/>
      <w:marTop w:val="0"/>
      <w:marBottom w:val="0"/>
      <w:divBdr>
        <w:top w:val="none" w:sz="0" w:space="0" w:color="auto"/>
        <w:left w:val="none" w:sz="0" w:space="0" w:color="auto"/>
        <w:bottom w:val="none" w:sz="0" w:space="0" w:color="auto"/>
        <w:right w:val="none" w:sz="0" w:space="0" w:color="auto"/>
      </w:divBdr>
    </w:div>
    <w:div w:id="21374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commission.be/sites/privacycommission/files/documents/d%C3%A9lib%C3%A9ration_SS_018_2009_3.pdf" TargetMode="External"/><Relationship Id="rId18" Type="http://schemas.openxmlformats.org/officeDocument/2006/relationships/hyperlink" Target="https://www.ksz-bcss.fgov.be/fr/bcss/page/content/websites/belgium/security/security_04/security_04_02.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ehealth.fgov.be/fr/a-propos-de-ehealth/organisation/comite-sectoriel/presentation" TargetMode="External"/><Relationship Id="rId17" Type="http://schemas.openxmlformats.org/officeDocument/2006/relationships/hyperlink" Target="http://en.wikipedia.org/wiki/ISO/IEC_27002" TargetMode="External"/><Relationship Id="rId2" Type="http://schemas.openxmlformats.org/officeDocument/2006/relationships/numbering" Target="numbering.xml"/><Relationship Id="rId16" Type="http://schemas.openxmlformats.org/officeDocument/2006/relationships/hyperlink" Target="https://www.ehealth.fgov.be/fr/services-de-base/gestion-integree-des-utilisateurs-et-des-acces/pres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change_lg.pl?language=fr&amp;la=F&amp;cn=2002082245&amp;table_name=loi" TargetMode="External"/><Relationship Id="rId5" Type="http://schemas.openxmlformats.org/officeDocument/2006/relationships/settings" Target="settings.xml"/><Relationship Id="rId15" Type="http://schemas.openxmlformats.org/officeDocument/2006/relationships/hyperlink" Target="https://www.ehealth.fgov.be/fr/support/services-de-base/certificats/generalites" TargetMode="External"/><Relationship Id="rId10" Type="http://schemas.openxmlformats.org/officeDocument/2006/relationships/hyperlink" Target="http://www.ejustice.just.fgov.be/cgi_loi/change_lg.pl?language=fr&amp;la=F&amp;cn=1992120832&amp;table_name=lo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ivacycommission.be/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ivacycommission.be/sites/privacycommission/files/documents/d%C3%A9lib%C3%A9ration_SS_018_2009_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6C78D9B7E48BAB569DF880A9C775E"/>
        <w:category>
          <w:name w:val="Algemeen"/>
          <w:gallery w:val="placeholder"/>
        </w:category>
        <w:types>
          <w:type w:val="bbPlcHdr"/>
        </w:types>
        <w:behaviors>
          <w:behavior w:val="content"/>
        </w:behaviors>
        <w:guid w:val="{6EE4F19F-2004-4DC4-87DF-7B3558143508}"/>
      </w:docPartPr>
      <w:docPartBody>
        <w:p w:rsidR="00E955C9" w:rsidRDefault="00166D23">
          <w:pPr>
            <w:pStyle w:val="0CC6C78D9B7E48BAB569DF880A9C775E"/>
          </w:pPr>
          <w:r w:rsidRPr="007F4EAC">
            <w:t>Kies een item.</w:t>
          </w:r>
        </w:p>
      </w:docPartBody>
    </w:docPart>
    <w:docPart>
      <w:docPartPr>
        <w:name w:val="27B4B6414BB54725B09131F9F321776D"/>
        <w:category>
          <w:name w:val="Algemeen"/>
          <w:gallery w:val="placeholder"/>
        </w:category>
        <w:types>
          <w:type w:val="bbPlcHdr"/>
        </w:types>
        <w:behaviors>
          <w:behavior w:val="content"/>
        </w:behaviors>
        <w:guid w:val="{E60177DB-4DCA-4E81-905A-550F8DD66B25}"/>
      </w:docPartPr>
      <w:docPartBody>
        <w:p w:rsidR="00E955C9" w:rsidRDefault="00166D23">
          <w:pPr>
            <w:pStyle w:val="27B4B6414BB54725B09131F9F321776D"/>
          </w:pPr>
          <w:r w:rsidRPr="001A71D0">
            <w:t>Vervang door de titel</w:t>
          </w:r>
        </w:p>
      </w:docPartBody>
    </w:docPart>
    <w:docPart>
      <w:docPartPr>
        <w:name w:val="359DE3CF43854EEA892BD9AAE6008920"/>
        <w:category>
          <w:name w:val="Algemeen"/>
          <w:gallery w:val="placeholder"/>
        </w:category>
        <w:types>
          <w:type w:val="bbPlcHdr"/>
        </w:types>
        <w:behaviors>
          <w:behavior w:val="content"/>
        </w:behaviors>
        <w:guid w:val="{3CE4ED3A-4C70-4977-A095-C7DE1B3027CE}"/>
      </w:docPartPr>
      <w:docPartBody>
        <w:p w:rsidR="00E955C9" w:rsidRDefault="00166D23">
          <w:pPr>
            <w:pStyle w:val="359DE3CF43854EEA892BD9AAE6008920"/>
          </w:pPr>
          <w:r w:rsidRPr="00D21FB1">
            <w:rPr>
              <w:rStyle w:val="Textedelespacerserv"/>
              <w:rFonts w:ascii="Calibri" w:hAnsi="Calibri"/>
            </w:rPr>
            <w:t>Naam van de auteur.</w:t>
          </w:r>
        </w:p>
      </w:docPartBody>
    </w:docPart>
    <w:docPart>
      <w:docPartPr>
        <w:name w:val="BB171F2C37154DE391BF81612E443C59"/>
        <w:category>
          <w:name w:val="General"/>
          <w:gallery w:val="placeholder"/>
        </w:category>
        <w:types>
          <w:type w:val="bbPlcHdr"/>
        </w:types>
        <w:behaviors>
          <w:behavior w:val="content"/>
        </w:behaviors>
        <w:guid w:val="{BC61C573-DD37-4D60-98A4-71B2AE034695}"/>
      </w:docPartPr>
      <w:docPartBody>
        <w:p w:rsidR="002B5ADC" w:rsidRDefault="00EE458F" w:rsidP="00EE458F">
          <w:pPr>
            <w:pStyle w:val="BB171F2C37154DE391BF81612E443C59"/>
          </w:pPr>
          <w:r w:rsidRPr="00D21FB1">
            <w:rPr>
              <w:rStyle w:val="Textedelespacerserv"/>
              <w:rFonts w:ascii="Calibri" w:hAnsi="Calibri"/>
            </w:rPr>
            <w:t>Naam van de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A"/>
    <w:rsid w:val="000474E2"/>
    <w:rsid w:val="00166D23"/>
    <w:rsid w:val="00181F49"/>
    <w:rsid w:val="00251157"/>
    <w:rsid w:val="002B5ADC"/>
    <w:rsid w:val="00314378"/>
    <w:rsid w:val="00330DFC"/>
    <w:rsid w:val="00354631"/>
    <w:rsid w:val="00361E2A"/>
    <w:rsid w:val="00376406"/>
    <w:rsid w:val="00423A02"/>
    <w:rsid w:val="00452883"/>
    <w:rsid w:val="005E41DF"/>
    <w:rsid w:val="005F4AB7"/>
    <w:rsid w:val="00671E04"/>
    <w:rsid w:val="00676D54"/>
    <w:rsid w:val="006C708C"/>
    <w:rsid w:val="006E1C98"/>
    <w:rsid w:val="00760FF6"/>
    <w:rsid w:val="007C1DE2"/>
    <w:rsid w:val="007E2329"/>
    <w:rsid w:val="00801CEB"/>
    <w:rsid w:val="00895AC5"/>
    <w:rsid w:val="009142DC"/>
    <w:rsid w:val="009150D4"/>
    <w:rsid w:val="00994766"/>
    <w:rsid w:val="009A76FA"/>
    <w:rsid w:val="009B3A1E"/>
    <w:rsid w:val="00AA024B"/>
    <w:rsid w:val="00AB64A2"/>
    <w:rsid w:val="00B3625E"/>
    <w:rsid w:val="00B61723"/>
    <w:rsid w:val="00BA256D"/>
    <w:rsid w:val="00BB52D1"/>
    <w:rsid w:val="00BC3175"/>
    <w:rsid w:val="00D206CB"/>
    <w:rsid w:val="00D6762A"/>
    <w:rsid w:val="00E10406"/>
    <w:rsid w:val="00E955C9"/>
    <w:rsid w:val="00EE458F"/>
    <w:rsid w:val="00EF6EAF"/>
    <w:rsid w:val="00F927C7"/>
    <w:rsid w:val="00FA3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458F"/>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E73C9CA4CA264A1DA24FAB4EEF595688">
    <w:name w:val="E73C9CA4CA264A1DA24FAB4EEF595688"/>
    <w:rsid w:val="00452883"/>
  </w:style>
  <w:style w:type="paragraph" w:customStyle="1" w:styleId="BF6146931F174C5C969910AA4534631E">
    <w:name w:val="BF6146931F174C5C969910AA4534631E"/>
    <w:rsid w:val="00452883"/>
  </w:style>
  <w:style w:type="paragraph" w:customStyle="1" w:styleId="F4C41D5E01B04C68BB9ABBC6874BFE7C">
    <w:name w:val="F4C41D5E01B04C68BB9ABBC6874BFE7C"/>
    <w:rsid w:val="00452883"/>
  </w:style>
  <w:style w:type="paragraph" w:customStyle="1" w:styleId="255DAD5A41D34024A6DD1EB1FDA729DD">
    <w:name w:val="255DAD5A41D34024A6DD1EB1FDA729DD"/>
    <w:rsid w:val="00452883"/>
  </w:style>
  <w:style w:type="paragraph" w:customStyle="1" w:styleId="7EAD970913C84AD89B4682DB71005F5F">
    <w:name w:val="7EAD970913C84AD89B4682DB71005F5F"/>
    <w:rsid w:val="00452883"/>
  </w:style>
  <w:style w:type="paragraph" w:customStyle="1" w:styleId="64ADF108F53C4D02BC3DE5BFE6741DE8">
    <w:name w:val="64ADF108F53C4D02BC3DE5BFE6741DE8"/>
    <w:rsid w:val="00354631"/>
  </w:style>
  <w:style w:type="paragraph" w:customStyle="1" w:styleId="4BFACD8E921B4918981E74F7DD2514BA">
    <w:name w:val="4BFACD8E921B4918981E74F7DD2514BA"/>
    <w:rsid w:val="00354631"/>
  </w:style>
  <w:style w:type="paragraph" w:customStyle="1" w:styleId="A398D15F4BDE4DD486650B7C100C1C18">
    <w:name w:val="A398D15F4BDE4DD486650B7C100C1C18"/>
    <w:rsid w:val="00354631"/>
  </w:style>
  <w:style w:type="paragraph" w:customStyle="1" w:styleId="22BB292F400F427EBA96309AE4ECB4C0">
    <w:name w:val="22BB292F400F427EBA96309AE4ECB4C0"/>
    <w:rsid w:val="007C1DE2"/>
  </w:style>
  <w:style w:type="paragraph" w:customStyle="1" w:styleId="60A6038BA77B493D863942CCC0EE75CF">
    <w:name w:val="60A6038BA77B493D863942CCC0EE75CF"/>
    <w:rsid w:val="007C1DE2"/>
  </w:style>
  <w:style w:type="paragraph" w:customStyle="1" w:styleId="47D381EB44BA408E9B1A4F40E030F4A7">
    <w:name w:val="47D381EB44BA408E9B1A4F40E030F4A7"/>
    <w:rsid w:val="007C1DE2"/>
  </w:style>
  <w:style w:type="paragraph" w:customStyle="1" w:styleId="CF3E9D99EBD446D4BE3326B68BCDC578">
    <w:name w:val="CF3E9D99EBD446D4BE3326B68BCDC578"/>
    <w:rsid w:val="006E1C98"/>
  </w:style>
  <w:style w:type="paragraph" w:customStyle="1" w:styleId="2D6E026A6E1B41EEA5C022215E1FD408">
    <w:name w:val="2D6E026A6E1B41EEA5C022215E1FD408"/>
    <w:rsid w:val="006E1C98"/>
  </w:style>
  <w:style w:type="paragraph" w:customStyle="1" w:styleId="F5F3DB074E25490C85F6D3F47433EE07">
    <w:name w:val="F5F3DB074E25490C85F6D3F47433EE07"/>
    <w:rsid w:val="006E1C98"/>
  </w:style>
  <w:style w:type="paragraph" w:customStyle="1" w:styleId="772C53FBABEA4A268B466DDAE308BF5D">
    <w:name w:val="772C53FBABEA4A268B466DDAE308BF5D"/>
    <w:rsid w:val="00801CEB"/>
  </w:style>
  <w:style w:type="paragraph" w:customStyle="1" w:styleId="4D814CD87056463DAF468BAC87C4F6FD">
    <w:name w:val="4D814CD87056463DAF468BAC87C4F6FD"/>
    <w:rsid w:val="00801CEB"/>
  </w:style>
  <w:style w:type="paragraph" w:customStyle="1" w:styleId="3FAFB399DA82489CAB2F5233726E2AC5">
    <w:name w:val="3FAFB399DA82489CAB2F5233726E2AC5"/>
    <w:rsid w:val="00801CEB"/>
  </w:style>
  <w:style w:type="paragraph" w:customStyle="1" w:styleId="9D28F04E2206467EAED2EA522B5BE58B">
    <w:name w:val="9D28F04E2206467EAED2EA522B5BE58B"/>
    <w:rsid w:val="006C708C"/>
  </w:style>
  <w:style w:type="paragraph" w:customStyle="1" w:styleId="C62B67649CD0408B8B74844621130A87">
    <w:name w:val="C62B67649CD0408B8B74844621130A87"/>
    <w:rsid w:val="006C708C"/>
  </w:style>
  <w:style w:type="paragraph" w:customStyle="1" w:styleId="569A3F26912D4403AB42C69AFAFA17D1">
    <w:name w:val="569A3F26912D4403AB42C69AFAFA17D1"/>
    <w:rsid w:val="006C708C"/>
  </w:style>
  <w:style w:type="paragraph" w:customStyle="1" w:styleId="5934A068F7264CB69BAD2F7147BE4053">
    <w:name w:val="5934A068F7264CB69BAD2F7147BE4053"/>
    <w:rsid w:val="00760FF6"/>
  </w:style>
  <w:style w:type="paragraph" w:customStyle="1" w:styleId="4FC11D8543D847C0B304AE809BF5835A">
    <w:name w:val="4FC11D8543D847C0B304AE809BF5835A"/>
    <w:rsid w:val="00760FF6"/>
  </w:style>
  <w:style w:type="paragraph" w:customStyle="1" w:styleId="0A01BF0114044458BDF937E3ECD770E3">
    <w:name w:val="0A01BF0114044458BDF937E3ECD770E3"/>
    <w:rsid w:val="00760FF6"/>
  </w:style>
  <w:style w:type="paragraph" w:customStyle="1" w:styleId="FBAEB7CBF4EF4B2C8DF4BF578D9F80AF">
    <w:name w:val="FBAEB7CBF4EF4B2C8DF4BF578D9F80AF"/>
    <w:rsid w:val="00FA3642"/>
  </w:style>
  <w:style w:type="paragraph" w:customStyle="1" w:styleId="09F883DE6310403693E63A3882C6E90F">
    <w:name w:val="09F883DE6310403693E63A3882C6E90F"/>
    <w:rsid w:val="00FA3642"/>
  </w:style>
  <w:style w:type="paragraph" w:customStyle="1" w:styleId="D6E10172D094448CAD043CA7868FFE0D">
    <w:name w:val="D6E10172D094448CAD043CA7868FFE0D"/>
    <w:rsid w:val="00FA3642"/>
  </w:style>
  <w:style w:type="paragraph" w:customStyle="1" w:styleId="9B2C3104AF24402AB7DB917804D13FA3">
    <w:name w:val="9B2C3104AF24402AB7DB917804D13FA3"/>
    <w:rsid w:val="005F4AB7"/>
  </w:style>
  <w:style w:type="paragraph" w:customStyle="1" w:styleId="8B08EAD74B0F47D3993F5BD9F29EF271">
    <w:name w:val="8B08EAD74B0F47D3993F5BD9F29EF271"/>
    <w:rsid w:val="005F4AB7"/>
  </w:style>
  <w:style w:type="paragraph" w:customStyle="1" w:styleId="8F993DA5E1FF4BC18546BF01C5AE3CBE">
    <w:name w:val="8F993DA5E1FF4BC18546BF01C5AE3CBE"/>
    <w:rsid w:val="005F4AB7"/>
  </w:style>
  <w:style w:type="paragraph" w:customStyle="1" w:styleId="E5831A2CCB7D47B29DD6AD37E808CCA9">
    <w:name w:val="E5831A2CCB7D47B29DD6AD37E808CCA9"/>
    <w:rsid w:val="00AA024B"/>
  </w:style>
  <w:style w:type="paragraph" w:customStyle="1" w:styleId="9D82BA3EBEA548048ED5485DB7C3E119">
    <w:name w:val="9D82BA3EBEA548048ED5485DB7C3E119"/>
    <w:rsid w:val="00AA024B"/>
  </w:style>
  <w:style w:type="paragraph" w:customStyle="1" w:styleId="04846B8E53B744A3A9F3CC1D9668C9A2">
    <w:name w:val="04846B8E53B744A3A9F3CC1D9668C9A2"/>
    <w:rsid w:val="00AA024B"/>
  </w:style>
  <w:style w:type="paragraph" w:customStyle="1" w:styleId="A2E02B142194411EBDC477CA49E9E738">
    <w:name w:val="A2E02B142194411EBDC477CA49E9E738"/>
    <w:rsid w:val="00AA024B"/>
  </w:style>
  <w:style w:type="paragraph" w:customStyle="1" w:styleId="AC5F3D41B8EE48FCB87B0F96BC2D7719">
    <w:name w:val="AC5F3D41B8EE48FCB87B0F96BC2D7719"/>
    <w:rsid w:val="00AA024B"/>
  </w:style>
  <w:style w:type="paragraph" w:customStyle="1" w:styleId="1B641ACBCD2B4C8CBA08FA93DBCD6BB8">
    <w:name w:val="1B641ACBCD2B4C8CBA08FA93DBCD6BB8"/>
    <w:rsid w:val="00AA024B"/>
  </w:style>
  <w:style w:type="paragraph" w:customStyle="1" w:styleId="7AFAF9734C4643FF88581605C6100B10">
    <w:name w:val="7AFAF9734C4643FF88581605C6100B10"/>
    <w:rsid w:val="00BB52D1"/>
  </w:style>
  <w:style w:type="paragraph" w:customStyle="1" w:styleId="FF286C39D0A94DBFB7BEBB7F49BA150E">
    <w:name w:val="FF286C39D0A94DBFB7BEBB7F49BA150E"/>
    <w:rsid w:val="00BB52D1"/>
  </w:style>
  <w:style w:type="paragraph" w:customStyle="1" w:styleId="5BBF0F6BD54B40BFAC119B810068DB1B">
    <w:name w:val="5BBF0F6BD54B40BFAC119B810068DB1B"/>
    <w:rsid w:val="00BB52D1"/>
  </w:style>
  <w:style w:type="paragraph" w:customStyle="1" w:styleId="BEC46525E0A24D3F8482B6B7E696A6D4">
    <w:name w:val="BEC46525E0A24D3F8482B6B7E696A6D4"/>
    <w:rsid w:val="00AB64A2"/>
  </w:style>
  <w:style w:type="paragraph" w:customStyle="1" w:styleId="E45476C210D14F02A036C98602347DC6">
    <w:name w:val="E45476C210D14F02A036C98602347DC6"/>
    <w:rsid w:val="00AB64A2"/>
  </w:style>
  <w:style w:type="paragraph" w:customStyle="1" w:styleId="3CADA8674C4E4E67B12CBF90BB926D61">
    <w:name w:val="3CADA8674C4E4E67B12CBF90BB926D61"/>
    <w:rsid w:val="00AB64A2"/>
  </w:style>
  <w:style w:type="paragraph" w:customStyle="1" w:styleId="2F49907216704AF291AB7588DBD23E53">
    <w:name w:val="2F49907216704AF291AB7588DBD23E53"/>
    <w:rsid w:val="00361E2A"/>
  </w:style>
  <w:style w:type="paragraph" w:customStyle="1" w:styleId="445F5648D97B4118BC35D4B56510EFE0">
    <w:name w:val="445F5648D97B4118BC35D4B56510EFE0"/>
    <w:rsid w:val="00361E2A"/>
  </w:style>
  <w:style w:type="paragraph" w:customStyle="1" w:styleId="753C9A23667149048F5519DD5D5E3AC5">
    <w:name w:val="753C9A23667149048F5519DD5D5E3AC5"/>
    <w:rsid w:val="00361E2A"/>
  </w:style>
  <w:style w:type="paragraph" w:customStyle="1" w:styleId="210F7267FE514AF8B47F2D91B1D84981">
    <w:name w:val="210F7267FE514AF8B47F2D91B1D84981"/>
    <w:rsid w:val="00361E2A"/>
  </w:style>
  <w:style w:type="paragraph" w:customStyle="1" w:styleId="7F55E63AD1B1418F94FB37F183A82F7E">
    <w:name w:val="7F55E63AD1B1418F94FB37F183A82F7E"/>
    <w:rsid w:val="00361E2A"/>
  </w:style>
  <w:style w:type="paragraph" w:customStyle="1" w:styleId="BBB91C2F8D0541A183917DBA3786F3E8">
    <w:name w:val="BBB91C2F8D0541A183917DBA3786F3E8"/>
    <w:rsid w:val="00361E2A"/>
  </w:style>
  <w:style w:type="paragraph" w:customStyle="1" w:styleId="AA6CD9325AA04B3BAAFD7081C81A8188">
    <w:name w:val="AA6CD9325AA04B3BAAFD7081C81A8188"/>
    <w:rsid w:val="00361E2A"/>
  </w:style>
  <w:style w:type="paragraph" w:customStyle="1" w:styleId="D2629536F6B940968DD948E6F71F4E38">
    <w:name w:val="D2629536F6B940968DD948E6F71F4E38"/>
    <w:rsid w:val="00361E2A"/>
  </w:style>
  <w:style w:type="paragraph" w:customStyle="1" w:styleId="B34C65615CE84CD6ACF2099D7076C3C9">
    <w:name w:val="B34C65615CE84CD6ACF2099D7076C3C9"/>
    <w:rsid w:val="00361E2A"/>
  </w:style>
  <w:style w:type="paragraph" w:customStyle="1" w:styleId="BDDD9C9E2AE440A280759219D394787A">
    <w:name w:val="BDDD9C9E2AE440A280759219D394787A"/>
    <w:rsid w:val="00361E2A"/>
  </w:style>
  <w:style w:type="paragraph" w:customStyle="1" w:styleId="3FB8B6C1D59A4053A677B2256822CDCB">
    <w:name w:val="3FB8B6C1D59A4053A677B2256822CDCB"/>
    <w:rsid w:val="00314378"/>
  </w:style>
  <w:style w:type="paragraph" w:customStyle="1" w:styleId="9901FDE8253F4FECBA4E1430F7CF4FBC">
    <w:name w:val="9901FDE8253F4FECBA4E1430F7CF4FBC"/>
    <w:rsid w:val="00314378"/>
  </w:style>
  <w:style w:type="paragraph" w:customStyle="1" w:styleId="536633FD0FE74A8CA1C76A87D03775F7">
    <w:name w:val="536633FD0FE74A8CA1C76A87D03775F7"/>
    <w:rsid w:val="00314378"/>
  </w:style>
  <w:style w:type="paragraph" w:customStyle="1" w:styleId="E44D9F9F810C4D3C8B42F9EFB72AB3E9">
    <w:name w:val="E44D9F9F810C4D3C8B42F9EFB72AB3E9"/>
    <w:rsid w:val="00330DFC"/>
  </w:style>
  <w:style w:type="paragraph" w:customStyle="1" w:styleId="5D019AB6AEDB4982AD56D02CFE94878B">
    <w:name w:val="5D019AB6AEDB4982AD56D02CFE94878B"/>
    <w:rsid w:val="00330DFC"/>
  </w:style>
  <w:style w:type="paragraph" w:customStyle="1" w:styleId="B12B4F4E5A1D4D54BE1192E1D25D2B0D">
    <w:name w:val="B12B4F4E5A1D4D54BE1192E1D25D2B0D"/>
    <w:rsid w:val="00330DFC"/>
  </w:style>
  <w:style w:type="paragraph" w:customStyle="1" w:styleId="CA126B6D95E64581AFAE1901F73EAAD7">
    <w:name w:val="CA126B6D95E64581AFAE1901F73EAAD7"/>
    <w:rsid w:val="00671E04"/>
  </w:style>
  <w:style w:type="paragraph" w:customStyle="1" w:styleId="7364BE36069C487E854A86B167D425C5">
    <w:name w:val="7364BE36069C487E854A86B167D425C5"/>
    <w:rsid w:val="00671E04"/>
  </w:style>
  <w:style w:type="paragraph" w:customStyle="1" w:styleId="E0AE3E6F8C2449EF856453972C9714BC">
    <w:name w:val="E0AE3E6F8C2449EF856453972C9714BC"/>
    <w:rsid w:val="00671E04"/>
  </w:style>
  <w:style w:type="paragraph" w:customStyle="1" w:styleId="B528840F6B8C49CF92229D80133A0D17">
    <w:name w:val="B528840F6B8C49CF92229D80133A0D17"/>
    <w:rsid w:val="00E10406"/>
  </w:style>
  <w:style w:type="paragraph" w:customStyle="1" w:styleId="31C1296B028A47E2A0FAE64F340D5FBD">
    <w:name w:val="31C1296B028A47E2A0FAE64F340D5FBD"/>
    <w:rsid w:val="00E10406"/>
  </w:style>
  <w:style w:type="paragraph" w:customStyle="1" w:styleId="6CD3055380C44A5DAB1FEF6752A54885">
    <w:name w:val="6CD3055380C44A5DAB1FEF6752A54885"/>
    <w:rsid w:val="00676D54"/>
  </w:style>
  <w:style w:type="paragraph" w:customStyle="1" w:styleId="544B0F5E11B44CB8A4BA2E1731DC7F91">
    <w:name w:val="544B0F5E11B44CB8A4BA2E1731DC7F91"/>
    <w:rsid w:val="00895AC5"/>
  </w:style>
  <w:style w:type="paragraph" w:customStyle="1" w:styleId="01E79162FFFD4780816A94916C8C37ED">
    <w:name w:val="01E79162FFFD4780816A94916C8C37ED"/>
    <w:rsid w:val="00895AC5"/>
  </w:style>
  <w:style w:type="paragraph" w:customStyle="1" w:styleId="657E8FE3BA5C423AA45B3BDF9B1E4557">
    <w:name w:val="657E8FE3BA5C423AA45B3BDF9B1E4557"/>
    <w:rsid w:val="00B61723"/>
  </w:style>
  <w:style w:type="paragraph" w:customStyle="1" w:styleId="0F90D5FEA31D425C9EC6AB43E73A2351">
    <w:name w:val="0F90D5FEA31D425C9EC6AB43E73A2351"/>
    <w:rsid w:val="005E41DF"/>
  </w:style>
  <w:style w:type="paragraph" w:customStyle="1" w:styleId="BB171F2C37154DE391BF81612E443C59">
    <w:name w:val="BB171F2C37154DE391BF81612E443C59"/>
    <w:rsid w:val="00EE458F"/>
  </w:style>
  <w:style w:type="paragraph" w:customStyle="1" w:styleId="844CBB34C7D14514B7BFA4E706D17D64">
    <w:name w:val="844CBB34C7D14514B7BFA4E706D17D64"/>
    <w:rsid w:val="00EE458F"/>
  </w:style>
  <w:style w:type="paragraph" w:customStyle="1" w:styleId="B191D073FF254D998A23B4AFBA9E99B4">
    <w:name w:val="B191D073FF254D998A23B4AFBA9E99B4"/>
    <w:rsid w:val="00EE458F"/>
  </w:style>
  <w:style w:type="paragraph" w:customStyle="1" w:styleId="7D56E5DA49B84177AAED2EB21FBA4641">
    <w:name w:val="7D56E5DA49B84177AAED2EB21FBA4641"/>
    <w:rsid w:val="00EE458F"/>
  </w:style>
  <w:style w:type="paragraph" w:customStyle="1" w:styleId="BB5C0DAE579B4C8ABF17256F37C0B5C8">
    <w:name w:val="BB5C0DAE579B4C8ABF17256F37C0B5C8"/>
    <w:rsid w:val="00EE4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458F"/>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E73C9CA4CA264A1DA24FAB4EEF595688">
    <w:name w:val="E73C9CA4CA264A1DA24FAB4EEF595688"/>
    <w:rsid w:val="00452883"/>
  </w:style>
  <w:style w:type="paragraph" w:customStyle="1" w:styleId="BF6146931F174C5C969910AA4534631E">
    <w:name w:val="BF6146931F174C5C969910AA4534631E"/>
    <w:rsid w:val="00452883"/>
  </w:style>
  <w:style w:type="paragraph" w:customStyle="1" w:styleId="F4C41D5E01B04C68BB9ABBC6874BFE7C">
    <w:name w:val="F4C41D5E01B04C68BB9ABBC6874BFE7C"/>
    <w:rsid w:val="00452883"/>
  </w:style>
  <w:style w:type="paragraph" w:customStyle="1" w:styleId="255DAD5A41D34024A6DD1EB1FDA729DD">
    <w:name w:val="255DAD5A41D34024A6DD1EB1FDA729DD"/>
    <w:rsid w:val="00452883"/>
  </w:style>
  <w:style w:type="paragraph" w:customStyle="1" w:styleId="7EAD970913C84AD89B4682DB71005F5F">
    <w:name w:val="7EAD970913C84AD89B4682DB71005F5F"/>
    <w:rsid w:val="00452883"/>
  </w:style>
  <w:style w:type="paragraph" w:customStyle="1" w:styleId="64ADF108F53C4D02BC3DE5BFE6741DE8">
    <w:name w:val="64ADF108F53C4D02BC3DE5BFE6741DE8"/>
    <w:rsid w:val="00354631"/>
  </w:style>
  <w:style w:type="paragraph" w:customStyle="1" w:styleId="4BFACD8E921B4918981E74F7DD2514BA">
    <w:name w:val="4BFACD8E921B4918981E74F7DD2514BA"/>
    <w:rsid w:val="00354631"/>
  </w:style>
  <w:style w:type="paragraph" w:customStyle="1" w:styleId="A398D15F4BDE4DD486650B7C100C1C18">
    <w:name w:val="A398D15F4BDE4DD486650B7C100C1C18"/>
    <w:rsid w:val="00354631"/>
  </w:style>
  <w:style w:type="paragraph" w:customStyle="1" w:styleId="22BB292F400F427EBA96309AE4ECB4C0">
    <w:name w:val="22BB292F400F427EBA96309AE4ECB4C0"/>
    <w:rsid w:val="007C1DE2"/>
  </w:style>
  <w:style w:type="paragraph" w:customStyle="1" w:styleId="60A6038BA77B493D863942CCC0EE75CF">
    <w:name w:val="60A6038BA77B493D863942CCC0EE75CF"/>
    <w:rsid w:val="007C1DE2"/>
  </w:style>
  <w:style w:type="paragraph" w:customStyle="1" w:styleId="47D381EB44BA408E9B1A4F40E030F4A7">
    <w:name w:val="47D381EB44BA408E9B1A4F40E030F4A7"/>
    <w:rsid w:val="007C1DE2"/>
  </w:style>
  <w:style w:type="paragraph" w:customStyle="1" w:styleId="CF3E9D99EBD446D4BE3326B68BCDC578">
    <w:name w:val="CF3E9D99EBD446D4BE3326B68BCDC578"/>
    <w:rsid w:val="006E1C98"/>
  </w:style>
  <w:style w:type="paragraph" w:customStyle="1" w:styleId="2D6E026A6E1B41EEA5C022215E1FD408">
    <w:name w:val="2D6E026A6E1B41EEA5C022215E1FD408"/>
    <w:rsid w:val="006E1C98"/>
  </w:style>
  <w:style w:type="paragraph" w:customStyle="1" w:styleId="F5F3DB074E25490C85F6D3F47433EE07">
    <w:name w:val="F5F3DB074E25490C85F6D3F47433EE07"/>
    <w:rsid w:val="006E1C98"/>
  </w:style>
  <w:style w:type="paragraph" w:customStyle="1" w:styleId="772C53FBABEA4A268B466DDAE308BF5D">
    <w:name w:val="772C53FBABEA4A268B466DDAE308BF5D"/>
    <w:rsid w:val="00801CEB"/>
  </w:style>
  <w:style w:type="paragraph" w:customStyle="1" w:styleId="4D814CD87056463DAF468BAC87C4F6FD">
    <w:name w:val="4D814CD87056463DAF468BAC87C4F6FD"/>
    <w:rsid w:val="00801CEB"/>
  </w:style>
  <w:style w:type="paragraph" w:customStyle="1" w:styleId="3FAFB399DA82489CAB2F5233726E2AC5">
    <w:name w:val="3FAFB399DA82489CAB2F5233726E2AC5"/>
    <w:rsid w:val="00801CEB"/>
  </w:style>
  <w:style w:type="paragraph" w:customStyle="1" w:styleId="9D28F04E2206467EAED2EA522B5BE58B">
    <w:name w:val="9D28F04E2206467EAED2EA522B5BE58B"/>
    <w:rsid w:val="006C708C"/>
  </w:style>
  <w:style w:type="paragraph" w:customStyle="1" w:styleId="C62B67649CD0408B8B74844621130A87">
    <w:name w:val="C62B67649CD0408B8B74844621130A87"/>
    <w:rsid w:val="006C708C"/>
  </w:style>
  <w:style w:type="paragraph" w:customStyle="1" w:styleId="569A3F26912D4403AB42C69AFAFA17D1">
    <w:name w:val="569A3F26912D4403AB42C69AFAFA17D1"/>
    <w:rsid w:val="006C708C"/>
  </w:style>
  <w:style w:type="paragraph" w:customStyle="1" w:styleId="5934A068F7264CB69BAD2F7147BE4053">
    <w:name w:val="5934A068F7264CB69BAD2F7147BE4053"/>
    <w:rsid w:val="00760FF6"/>
  </w:style>
  <w:style w:type="paragraph" w:customStyle="1" w:styleId="4FC11D8543D847C0B304AE809BF5835A">
    <w:name w:val="4FC11D8543D847C0B304AE809BF5835A"/>
    <w:rsid w:val="00760FF6"/>
  </w:style>
  <w:style w:type="paragraph" w:customStyle="1" w:styleId="0A01BF0114044458BDF937E3ECD770E3">
    <w:name w:val="0A01BF0114044458BDF937E3ECD770E3"/>
    <w:rsid w:val="00760FF6"/>
  </w:style>
  <w:style w:type="paragraph" w:customStyle="1" w:styleId="FBAEB7CBF4EF4B2C8DF4BF578D9F80AF">
    <w:name w:val="FBAEB7CBF4EF4B2C8DF4BF578D9F80AF"/>
    <w:rsid w:val="00FA3642"/>
  </w:style>
  <w:style w:type="paragraph" w:customStyle="1" w:styleId="09F883DE6310403693E63A3882C6E90F">
    <w:name w:val="09F883DE6310403693E63A3882C6E90F"/>
    <w:rsid w:val="00FA3642"/>
  </w:style>
  <w:style w:type="paragraph" w:customStyle="1" w:styleId="D6E10172D094448CAD043CA7868FFE0D">
    <w:name w:val="D6E10172D094448CAD043CA7868FFE0D"/>
    <w:rsid w:val="00FA3642"/>
  </w:style>
  <w:style w:type="paragraph" w:customStyle="1" w:styleId="9B2C3104AF24402AB7DB917804D13FA3">
    <w:name w:val="9B2C3104AF24402AB7DB917804D13FA3"/>
    <w:rsid w:val="005F4AB7"/>
  </w:style>
  <w:style w:type="paragraph" w:customStyle="1" w:styleId="8B08EAD74B0F47D3993F5BD9F29EF271">
    <w:name w:val="8B08EAD74B0F47D3993F5BD9F29EF271"/>
    <w:rsid w:val="005F4AB7"/>
  </w:style>
  <w:style w:type="paragraph" w:customStyle="1" w:styleId="8F993DA5E1FF4BC18546BF01C5AE3CBE">
    <w:name w:val="8F993DA5E1FF4BC18546BF01C5AE3CBE"/>
    <w:rsid w:val="005F4AB7"/>
  </w:style>
  <w:style w:type="paragraph" w:customStyle="1" w:styleId="E5831A2CCB7D47B29DD6AD37E808CCA9">
    <w:name w:val="E5831A2CCB7D47B29DD6AD37E808CCA9"/>
    <w:rsid w:val="00AA024B"/>
  </w:style>
  <w:style w:type="paragraph" w:customStyle="1" w:styleId="9D82BA3EBEA548048ED5485DB7C3E119">
    <w:name w:val="9D82BA3EBEA548048ED5485DB7C3E119"/>
    <w:rsid w:val="00AA024B"/>
  </w:style>
  <w:style w:type="paragraph" w:customStyle="1" w:styleId="04846B8E53B744A3A9F3CC1D9668C9A2">
    <w:name w:val="04846B8E53B744A3A9F3CC1D9668C9A2"/>
    <w:rsid w:val="00AA024B"/>
  </w:style>
  <w:style w:type="paragraph" w:customStyle="1" w:styleId="A2E02B142194411EBDC477CA49E9E738">
    <w:name w:val="A2E02B142194411EBDC477CA49E9E738"/>
    <w:rsid w:val="00AA024B"/>
  </w:style>
  <w:style w:type="paragraph" w:customStyle="1" w:styleId="AC5F3D41B8EE48FCB87B0F96BC2D7719">
    <w:name w:val="AC5F3D41B8EE48FCB87B0F96BC2D7719"/>
    <w:rsid w:val="00AA024B"/>
  </w:style>
  <w:style w:type="paragraph" w:customStyle="1" w:styleId="1B641ACBCD2B4C8CBA08FA93DBCD6BB8">
    <w:name w:val="1B641ACBCD2B4C8CBA08FA93DBCD6BB8"/>
    <w:rsid w:val="00AA024B"/>
  </w:style>
  <w:style w:type="paragraph" w:customStyle="1" w:styleId="7AFAF9734C4643FF88581605C6100B10">
    <w:name w:val="7AFAF9734C4643FF88581605C6100B10"/>
    <w:rsid w:val="00BB52D1"/>
  </w:style>
  <w:style w:type="paragraph" w:customStyle="1" w:styleId="FF286C39D0A94DBFB7BEBB7F49BA150E">
    <w:name w:val="FF286C39D0A94DBFB7BEBB7F49BA150E"/>
    <w:rsid w:val="00BB52D1"/>
  </w:style>
  <w:style w:type="paragraph" w:customStyle="1" w:styleId="5BBF0F6BD54B40BFAC119B810068DB1B">
    <w:name w:val="5BBF0F6BD54B40BFAC119B810068DB1B"/>
    <w:rsid w:val="00BB52D1"/>
  </w:style>
  <w:style w:type="paragraph" w:customStyle="1" w:styleId="BEC46525E0A24D3F8482B6B7E696A6D4">
    <w:name w:val="BEC46525E0A24D3F8482B6B7E696A6D4"/>
    <w:rsid w:val="00AB64A2"/>
  </w:style>
  <w:style w:type="paragraph" w:customStyle="1" w:styleId="E45476C210D14F02A036C98602347DC6">
    <w:name w:val="E45476C210D14F02A036C98602347DC6"/>
    <w:rsid w:val="00AB64A2"/>
  </w:style>
  <w:style w:type="paragraph" w:customStyle="1" w:styleId="3CADA8674C4E4E67B12CBF90BB926D61">
    <w:name w:val="3CADA8674C4E4E67B12CBF90BB926D61"/>
    <w:rsid w:val="00AB64A2"/>
  </w:style>
  <w:style w:type="paragraph" w:customStyle="1" w:styleId="2F49907216704AF291AB7588DBD23E53">
    <w:name w:val="2F49907216704AF291AB7588DBD23E53"/>
    <w:rsid w:val="00361E2A"/>
  </w:style>
  <w:style w:type="paragraph" w:customStyle="1" w:styleId="445F5648D97B4118BC35D4B56510EFE0">
    <w:name w:val="445F5648D97B4118BC35D4B56510EFE0"/>
    <w:rsid w:val="00361E2A"/>
  </w:style>
  <w:style w:type="paragraph" w:customStyle="1" w:styleId="753C9A23667149048F5519DD5D5E3AC5">
    <w:name w:val="753C9A23667149048F5519DD5D5E3AC5"/>
    <w:rsid w:val="00361E2A"/>
  </w:style>
  <w:style w:type="paragraph" w:customStyle="1" w:styleId="210F7267FE514AF8B47F2D91B1D84981">
    <w:name w:val="210F7267FE514AF8B47F2D91B1D84981"/>
    <w:rsid w:val="00361E2A"/>
  </w:style>
  <w:style w:type="paragraph" w:customStyle="1" w:styleId="7F55E63AD1B1418F94FB37F183A82F7E">
    <w:name w:val="7F55E63AD1B1418F94FB37F183A82F7E"/>
    <w:rsid w:val="00361E2A"/>
  </w:style>
  <w:style w:type="paragraph" w:customStyle="1" w:styleId="BBB91C2F8D0541A183917DBA3786F3E8">
    <w:name w:val="BBB91C2F8D0541A183917DBA3786F3E8"/>
    <w:rsid w:val="00361E2A"/>
  </w:style>
  <w:style w:type="paragraph" w:customStyle="1" w:styleId="AA6CD9325AA04B3BAAFD7081C81A8188">
    <w:name w:val="AA6CD9325AA04B3BAAFD7081C81A8188"/>
    <w:rsid w:val="00361E2A"/>
  </w:style>
  <w:style w:type="paragraph" w:customStyle="1" w:styleId="D2629536F6B940968DD948E6F71F4E38">
    <w:name w:val="D2629536F6B940968DD948E6F71F4E38"/>
    <w:rsid w:val="00361E2A"/>
  </w:style>
  <w:style w:type="paragraph" w:customStyle="1" w:styleId="B34C65615CE84CD6ACF2099D7076C3C9">
    <w:name w:val="B34C65615CE84CD6ACF2099D7076C3C9"/>
    <w:rsid w:val="00361E2A"/>
  </w:style>
  <w:style w:type="paragraph" w:customStyle="1" w:styleId="BDDD9C9E2AE440A280759219D394787A">
    <w:name w:val="BDDD9C9E2AE440A280759219D394787A"/>
    <w:rsid w:val="00361E2A"/>
  </w:style>
  <w:style w:type="paragraph" w:customStyle="1" w:styleId="3FB8B6C1D59A4053A677B2256822CDCB">
    <w:name w:val="3FB8B6C1D59A4053A677B2256822CDCB"/>
    <w:rsid w:val="00314378"/>
  </w:style>
  <w:style w:type="paragraph" w:customStyle="1" w:styleId="9901FDE8253F4FECBA4E1430F7CF4FBC">
    <w:name w:val="9901FDE8253F4FECBA4E1430F7CF4FBC"/>
    <w:rsid w:val="00314378"/>
  </w:style>
  <w:style w:type="paragraph" w:customStyle="1" w:styleId="536633FD0FE74A8CA1C76A87D03775F7">
    <w:name w:val="536633FD0FE74A8CA1C76A87D03775F7"/>
    <w:rsid w:val="00314378"/>
  </w:style>
  <w:style w:type="paragraph" w:customStyle="1" w:styleId="E44D9F9F810C4D3C8B42F9EFB72AB3E9">
    <w:name w:val="E44D9F9F810C4D3C8B42F9EFB72AB3E9"/>
    <w:rsid w:val="00330DFC"/>
  </w:style>
  <w:style w:type="paragraph" w:customStyle="1" w:styleId="5D019AB6AEDB4982AD56D02CFE94878B">
    <w:name w:val="5D019AB6AEDB4982AD56D02CFE94878B"/>
    <w:rsid w:val="00330DFC"/>
  </w:style>
  <w:style w:type="paragraph" w:customStyle="1" w:styleId="B12B4F4E5A1D4D54BE1192E1D25D2B0D">
    <w:name w:val="B12B4F4E5A1D4D54BE1192E1D25D2B0D"/>
    <w:rsid w:val="00330DFC"/>
  </w:style>
  <w:style w:type="paragraph" w:customStyle="1" w:styleId="CA126B6D95E64581AFAE1901F73EAAD7">
    <w:name w:val="CA126B6D95E64581AFAE1901F73EAAD7"/>
    <w:rsid w:val="00671E04"/>
  </w:style>
  <w:style w:type="paragraph" w:customStyle="1" w:styleId="7364BE36069C487E854A86B167D425C5">
    <w:name w:val="7364BE36069C487E854A86B167D425C5"/>
    <w:rsid w:val="00671E04"/>
  </w:style>
  <w:style w:type="paragraph" w:customStyle="1" w:styleId="E0AE3E6F8C2449EF856453972C9714BC">
    <w:name w:val="E0AE3E6F8C2449EF856453972C9714BC"/>
    <w:rsid w:val="00671E04"/>
  </w:style>
  <w:style w:type="paragraph" w:customStyle="1" w:styleId="B528840F6B8C49CF92229D80133A0D17">
    <w:name w:val="B528840F6B8C49CF92229D80133A0D17"/>
    <w:rsid w:val="00E10406"/>
  </w:style>
  <w:style w:type="paragraph" w:customStyle="1" w:styleId="31C1296B028A47E2A0FAE64F340D5FBD">
    <w:name w:val="31C1296B028A47E2A0FAE64F340D5FBD"/>
    <w:rsid w:val="00E10406"/>
  </w:style>
  <w:style w:type="paragraph" w:customStyle="1" w:styleId="6CD3055380C44A5DAB1FEF6752A54885">
    <w:name w:val="6CD3055380C44A5DAB1FEF6752A54885"/>
    <w:rsid w:val="00676D54"/>
  </w:style>
  <w:style w:type="paragraph" w:customStyle="1" w:styleId="544B0F5E11B44CB8A4BA2E1731DC7F91">
    <w:name w:val="544B0F5E11B44CB8A4BA2E1731DC7F91"/>
    <w:rsid w:val="00895AC5"/>
  </w:style>
  <w:style w:type="paragraph" w:customStyle="1" w:styleId="01E79162FFFD4780816A94916C8C37ED">
    <w:name w:val="01E79162FFFD4780816A94916C8C37ED"/>
    <w:rsid w:val="00895AC5"/>
  </w:style>
  <w:style w:type="paragraph" w:customStyle="1" w:styleId="657E8FE3BA5C423AA45B3BDF9B1E4557">
    <w:name w:val="657E8FE3BA5C423AA45B3BDF9B1E4557"/>
    <w:rsid w:val="00B61723"/>
  </w:style>
  <w:style w:type="paragraph" w:customStyle="1" w:styleId="0F90D5FEA31D425C9EC6AB43E73A2351">
    <w:name w:val="0F90D5FEA31D425C9EC6AB43E73A2351"/>
    <w:rsid w:val="005E41DF"/>
  </w:style>
  <w:style w:type="paragraph" w:customStyle="1" w:styleId="BB171F2C37154DE391BF81612E443C59">
    <w:name w:val="BB171F2C37154DE391BF81612E443C59"/>
    <w:rsid w:val="00EE458F"/>
  </w:style>
  <w:style w:type="paragraph" w:customStyle="1" w:styleId="844CBB34C7D14514B7BFA4E706D17D64">
    <w:name w:val="844CBB34C7D14514B7BFA4E706D17D64"/>
    <w:rsid w:val="00EE458F"/>
  </w:style>
  <w:style w:type="paragraph" w:customStyle="1" w:styleId="B191D073FF254D998A23B4AFBA9E99B4">
    <w:name w:val="B191D073FF254D998A23B4AFBA9E99B4"/>
    <w:rsid w:val="00EE458F"/>
  </w:style>
  <w:style w:type="paragraph" w:customStyle="1" w:styleId="7D56E5DA49B84177AAED2EB21FBA4641">
    <w:name w:val="7D56E5DA49B84177AAED2EB21FBA4641"/>
    <w:rsid w:val="00EE458F"/>
  </w:style>
  <w:style w:type="paragraph" w:customStyle="1" w:styleId="BB5C0DAE579B4C8ABF17256F37C0B5C8">
    <w:name w:val="BB5C0DAE579B4C8ABF17256F37C0B5C8"/>
    <w:rsid w:val="00EE4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VITALINK">
      <a:dk1>
        <a:sysClr val="windowText" lastClr="000000"/>
      </a:dk1>
      <a:lt1>
        <a:sysClr val="window" lastClr="FFFFFF"/>
      </a:lt1>
      <a:dk2>
        <a:srgbClr val="006699"/>
      </a:dk2>
      <a:lt2>
        <a:srgbClr val="EEECE1"/>
      </a:lt2>
      <a:accent1>
        <a:srgbClr val="0082CC"/>
      </a:accent1>
      <a:accent2>
        <a:srgbClr val="BBCC22"/>
      </a:accent2>
      <a:accent3>
        <a:srgbClr val="0099DD"/>
      </a:accent3>
      <a:accent4>
        <a:srgbClr val="DDDD00"/>
      </a:accent4>
      <a:accent5>
        <a:srgbClr val="11BBEE"/>
      </a:accent5>
      <a:accent6>
        <a:srgbClr val="FFEE00"/>
      </a:accent6>
      <a:hlink>
        <a:srgbClr val="0099DD"/>
      </a:hlink>
      <a:folHlink>
        <a:srgbClr val="006699"/>
      </a:folHlink>
    </a:clrScheme>
    <a:fontScheme name="VITALIN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F23A-4492-4140-B0D3-AF473502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47BDDC97</Template>
  <TotalTime>0</TotalTime>
  <Pages>9</Pages>
  <Words>3288</Words>
  <Characters>18087</Characters>
  <Application>Microsoft Office Word</Application>
  <DocSecurity>0</DocSecurity>
  <Lines>150</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Gramma</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GOEMANS</dc:creator>
  <cp:lastModifiedBy>Mireille GOEMANS</cp:lastModifiedBy>
  <cp:revision>12</cp:revision>
  <cp:lastPrinted>2012-11-07T13:09:00Z</cp:lastPrinted>
  <dcterms:created xsi:type="dcterms:W3CDTF">2015-12-04T13:59:00Z</dcterms:created>
  <dcterms:modified xsi:type="dcterms:W3CDTF">2015-12-04T15:39:00Z</dcterms:modified>
</cp:coreProperties>
</file>